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360" w:lineRule="auto"/>
        <w:ind w:left="0" w:right="0" w:firstLine="0"/>
        <w:jc w:val="center"/>
        <w:rPr>
          <w:rFonts w:ascii="Calibri" w:cs="Calibri" w:hAnsi="Calibri" w:eastAsia="Calibri"/>
          <w:b w:val="0"/>
          <w:bCs w:val="0"/>
          <w:sz w:val="22"/>
          <w:szCs w:val="22"/>
          <w:rtl w:val="0"/>
        </w:rPr>
      </w:pPr>
      <w:r>
        <w:rPr>
          <w:rFonts w:ascii="Times New Roman" w:hAnsi="Times New Roman" w:hint="default"/>
          <w:b w:val="1"/>
          <w:bCs w:val="1"/>
          <w:sz w:val="22"/>
          <w:szCs w:val="22"/>
          <w:rtl w:val="1"/>
        </w:rPr>
        <w:t>‘</w:t>
      </w:r>
      <w:r>
        <w:rPr>
          <w:rFonts w:ascii="Times New Roman" w:hAnsi="Times New Roman"/>
          <w:b w:val="1"/>
          <w:bCs w:val="1"/>
          <w:sz w:val="22"/>
          <w:szCs w:val="22"/>
          <w:rtl w:val="0"/>
          <w:lang w:val="en-US"/>
        </w:rPr>
        <w:t>Survival and Disobedience in the Theory and Practice of Greek and Roman Drama</w:t>
      </w:r>
      <w:r>
        <w:rPr>
          <w:rFonts w:ascii="Times New Roman" w:hAnsi="Times New Roman"/>
          <w:b w:val="1"/>
          <w:bCs w:val="1"/>
          <w:sz w:val="22"/>
          <w:szCs w:val="22"/>
          <w:rtl w:val="0"/>
          <w:lang w:val="en-US"/>
        </w:rPr>
        <w:t>.</w:t>
      </w:r>
      <w:r>
        <w:rPr>
          <w:rFonts w:ascii="Times New Roman" w:hAnsi="Times New Roman" w:hint="default"/>
          <w:b w:val="1"/>
          <w:bCs w:val="1"/>
          <w:sz w:val="22"/>
          <w:szCs w:val="22"/>
          <w:rtl w:val="1"/>
        </w:rPr>
        <w:t>’</w:t>
      </w:r>
    </w:p>
    <w:p>
      <w:pPr>
        <w:pStyle w:val="Default"/>
        <w:bidi w:val="0"/>
        <w:spacing w:before="0" w:line="360" w:lineRule="auto"/>
        <w:ind w:left="0" w:right="0" w:firstLine="0"/>
        <w:jc w:val="center"/>
        <w:rPr>
          <w:rFonts w:ascii="Times New Roman" w:cs="Times New Roman" w:hAnsi="Times New Roman" w:eastAsia="Times New Roman"/>
          <w:b w:val="1"/>
          <w:bCs w:val="1"/>
          <w:sz w:val="22"/>
          <w:szCs w:val="22"/>
          <w:rtl w:val="0"/>
        </w:rPr>
      </w:pPr>
      <w:r>
        <w:rPr>
          <w:rFonts w:ascii="Times New Roman" w:hAnsi="Times New Roman"/>
          <w:b w:val="1"/>
          <w:bCs w:val="1"/>
          <w:sz w:val="22"/>
          <w:szCs w:val="22"/>
          <w:rtl w:val="0"/>
        </w:rPr>
        <w:t>2</w:t>
      </w:r>
      <w:r>
        <w:rPr>
          <w:rFonts w:ascii="Times New Roman" w:hAnsi="Times New Roman"/>
          <w:b w:val="1"/>
          <w:bCs w:val="1"/>
          <w:sz w:val="22"/>
          <w:szCs w:val="22"/>
          <w:rtl w:val="0"/>
          <w:lang w:val="en-US"/>
        </w:rPr>
        <w:t>2</w:t>
      </w:r>
      <w:r>
        <w:rPr>
          <w:rFonts w:ascii="Times New Roman" w:hAnsi="Times New Roman"/>
          <w:b w:val="1"/>
          <w:bCs w:val="1"/>
          <w:sz w:val="22"/>
          <w:szCs w:val="22"/>
          <w:vertAlign w:val="superscript"/>
          <w:rtl w:val="0"/>
          <w:lang w:val="en-US"/>
        </w:rPr>
        <w:t>nd</w:t>
      </w:r>
      <w:r>
        <w:rPr>
          <w:rFonts w:ascii="Times New Roman" w:hAnsi="Times New Roman"/>
          <w:b w:val="1"/>
          <w:bCs w:val="1"/>
          <w:sz w:val="22"/>
          <w:szCs w:val="22"/>
          <w:rtl w:val="0"/>
          <w:lang w:val="en-US"/>
        </w:rPr>
        <w:t xml:space="preserve"> Annual </w:t>
      </w:r>
      <w:r>
        <w:rPr>
          <w:rFonts w:ascii="Times New Roman" w:hAnsi="Times New Roman"/>
          <w:b w:val="1"/>
          <w:bCs w:val="1"/>
          <w:sz w:val="22"/>
          <w:szCs w:val="22"/>
          <w:rtl w:val="0"/>
          <w:lang w:val="en-US"/>
        </w:rPr>
        <w:t>APGRD / University of London Joint Postgraduate Symposium</w:t>
      </w:r>
      <w:r>
        <w:rPr>
          <w:rFonts w:ascii="Times New Roman" w:hAnsi="Times New Roman" w:hint="default"/>
          <w:b w:val="1"/>
          <w:bCs w:val="1"/>
          <w:sz w:val="22"/>
          <w:szCs w:val="22"/>
          <w:rtl w:val="0"/>
        </w:rPr>
        <w:t> </w:t>
      </w:r>
      <w:r>
        <w:rPr>
          <w:rFonts w:ascii="Times New Roman" w:hAnsi="Times New Roman"/>
          <w:b w:val="1"/>
          <w:bCs w:val="1"/>
          <w:sz w:val="22"/>
          <w:szCs w:val="22"/>
          <w:rtl w:val="0"/>
          <w:lang w:val="en-US"/>
        </w:rPr>
        <w:t>on Ancient Drama, 30</w:t>
      </w:r>
      <w:r>
        <w:rPr>
          <w:rFonts w:ascii="Times New Roman" w:hAnsi="Times New Roman"/>
          <w:b w:val="1"/>
          <w:bCs w:val="1"/>
          <w:sz w:val="22"/>
          <w:szCs w:val="22"/>
          <w:vertAlign w:val="superscript"/>
          <w:rtl w:val="0"/>
          <w:lang w:val="en-US"/>
        </w:rPr>
        <w:t>th</w:t>
      </w:r>
      <w:r>
        <w:rPr>
          <w:rFonts w:ascii="Times New Roman" w:hAnsi="Times New Roman"/>
          <w:b w:val="1"/>
          <w:bCs w:val="1"/>
          <w:sz w:val="22"/>
          <w:szCs w:val="22"/>
          <w:rtl w:val="0"/>
          <w:lang w:val="en-US"/>
        </w:rPr>
        <w:t xml:space="preserve"> June and 1</w:t>
      </w:r>
      <w:r>
        <w:rPr>
          <w:rFonts w:ascii="Times New Roman" w:hAnsi="Times New Roman"/>
          <w:b w:val="1"/>
          <w:bCs w:val="1"/>
          <w:sz w:val="22"/>
          <w:szCs w:val="22"/>
          <w:vertAlign w:val="superscript"/>
          <w:rtl w:val="0"/>
          <w:lang w:val="en-US"/>
        </w:rPr>
        <w:t>st</w:t>
      </w:r>
      <w:r>
        <w:rPr>
          <w:rFonts w:ascii="Times New Roman" w:hAnsi="Times New Roman"/>
          <w:b w:val="1"/>
          <w:bCs w:val="1"/>
          <w:sz w:val="22"/>
          <w:szCs w:val="22"/>
          <w:rtl w:val="0"/>
          <w:lang w:val="en-US"/>
        </w:rPr>
        <w:t xml:space="preserve"> July 2022.</w:t>
      </w:r>
    </w:p>
    <w:p>
      <w:pPr>
        <w:pStyle w:val="Default"/>
        <w:bidi w:val="0"/>
        <w:spacing w:before="0" w:line="360" w:lineRule="auto"/>
        <w:ind w:left="0" w:right="0" w:firstLine="0"/>
        <w:jc w:val="center"/>
        <w:rPr>
          <w:rFonts w:ascii="Times New Roman" w:cs="Times New Roman" w:hAnsi="Times New Roman" w:eastAsia="Times New Roman"/>
          <w:b w:val="1"/>
          <w:bCs w:val="1"/>
          <w:sz w:val="22"/>
          <w:szCs w:val="22"/>
          <w:rtl w:val="0"/>
        </w:rPr>
      </w:pPr>
    </w:p>
    <w:p>
      <w:pPr>
        <w:pStyle w:val="Default"/>
        <w:bidi w:val="0"/>
        <w:spacing w:before="0" w:line="360" w:lineRule="auto"/>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The Postgraduate Classics Symposium, </w:t>
      </w:r>
      <w:r>
        <w:rPr>
          <w:rFonts w:ascii="Times New Roman" w:hAnsi="Times New Roman" w:hint="default"/>
          <w:sz w:val="22"/>
          <w:szCs w:val="22"/>
          <w:rtl w:val="1"/>
        </w:rPr>
        <w:t>‘</w:t>
      </w:r>
      <w:r>
        <w:rPr>
          <w:rFonts w:ascii="Times New Roman" w:hAnsi="Times New Roman"/>
          <w:sz w:val="22"/>
          <w:szCs w:val="22"/>
          <w:rtl w:val="0"/>
          <w:lang w:val="en-US"/>
        </w:rPr>
        <w:t>Survival and Disobedience in the Theory and Practice of Greek and Roman Drama</w:t>
      </w:r>
      <w:r>
        <w:rPr>
          <w:rFonts w:ascii="Times New Roman" w:hAnsi="Times New Roman" w:hint="default"/>
          <w:sz w:val="22"/>
          <w:szCs w:val="22"/>
          <w:rtl w:val="0"/>
          <w:lang w:val="en-US"/>
        </w:rPr>
        <w:t>’</w:t>
      </w:r>
      <w:r>
        <w:rPr>
          <w:rFonts w:ascii="Times New Roman" w:hAnsi="Times New Roman"/>
          <w:sz w:val="22"/>
          <w:szCs w:val="22"/>
          <w:rtl w:val="0"/>
          <w:lang w:val="en-US"/>
        </w:rPr>
        <w:t>, ran between the 30</w:t>
      </w:r>
      <w:r>
        <w:rPr>
          <w:rFonts w:ascii="Times New Roman" w:hAnsi="Times New Roman"/>
          <w:sz w:val="22"/>
          <w:szCs w:val="22"/>
          <w:vertAlign w:val="superscript"/>
          <w:rtl w:val="0"/>
          <w:lang w:val="en-US"/>
        </w:rPr>
        <w:t>th</w:t>
      </w:r>
      <w:r>
        <w:rPr>
          <w:rFonts w:ascii="Times New Roman" w:hAnsi="Times New Roman"/>
          <w:sz w:val="22"/>
          <w:szCs w:val="22"/>
          <w:rtl w:val="0"/>
          <w:lang w:val="en-US"/>
        </w:rPr>
        <w:t xml:space="preserve"> of June and 1</w:t>
      </w:r>
      <w:r>
        <w:rPr>
          <w:rFonts w:ascii="Times New Roman" w:hAnsi="Times New Roman"/>
          <w:sz w:val="22"/>
          <w:szCs w:val="22"/>
          <w:vertAlign w:val="superscript"/>
          <w:rtl w:val="0"/>
          <w:lang w:val="en-US"/>
        </w:rPr>
        <w:t>st</w:t>
      </w:r>
      <w:r>
        <w:rPr>
          <w:rFonts w:ascii="Times New Roman" w:hAnsi="Times New Roman"/>
          <w:sz w:val="22"/>
          <w:szCs w:val="22"/>
          <w:rtl w:val="0"/>
          <w:lang w:val="en-US"/>
        </w:rPr>
        <w:t xml:space="preserve"> of June 2022. It was co-organised by David Bullen (academic at Royal Holloway), Zo</w:t>
      </w:r>
      <w:r>
        <w:rPr>
          <w:rFonts w:ascii="Times New Roman" w:hAnsi="Times New Roman" w:hint="default"/>
          <w:sz w:val="22"/>
          <w:szCs w:val="22"/>
          <w:rtl w:val="0"/>
          <w:lang w:val="en-US"/>
        </w:rPr>
        <w:t xml:space="preserve">ë </w:t>
      </w:r>
      <w:r>
        <w:rPr>
          <w:rFonts w:ascii="Times New Roman" w:hAnsi="Times New Roman"/>
          <w:sz w:val="22"/>
          <w:szCs w:val="22"/>
          <w:rtl w:val="0"/>
          <w:lang w:val="en-US"/>
        </w:rPr>
        <w:t xml:space="preserve">Jennings, Claire Barnes, Leo Kershaw and Daniel Whittle (PhD students at the University of Oxford). The symposium was fortunate to receive funding from The Hellenic Society and </w:t>
      </w:r>
      <w:r>
        <w:rPr>
          <w:rFonts w:ascii="Times New Roman" w:hAnsi="Times New Roman"/>
          <w:sz w:val="22"/>
          <w:szCs w:val="22"/>
          <w:rtl w:val="0"/>
          <w:lang w:val="en-US"/>
        </w:rPr>
        <w:t>The Classical Association</w:t>
      </w:r>
      <w:r>
        <w:rPr>
          <w:rFonts w:ascii="Times New Roman" w:hAnsi="Times New Roman"/>
          <w:sz w:val="22"/>
          <w:szCs w:val="22"/>
          <w:rtl w:val="0"/>
          <w:lang w:val="en-US"/>
        </w:rPr>
        <w:t>.</w:t>
      </w:r>
    </w:p>
    <w:p>
      <w:pPr>
        <w:pStyle w:val="Default"/>
        <w:bidi w:val="0"/>
        <w:spacing w:before="0" w:line="360" w:lineRule="auto"/>
        <w:ind w:left="0" w:right="0" w:firstLine="0"/>
        <w:jc w:val="both"/>
        <w:rPr>
          <w:rFonts w:ascii="Times New Roman" w:cs="Times New Roman" w:hAnsi="Times New Roman" w:eastAsia="Times New Roman"/>
          <w:sz w:val="22"/>
          <w:szCs w:val="22"/>
          <w:rtl w:val="0"/>
        </w:rPr>
      </w:pPr>
    </w:p>
    <w:p>
      <w:pPr>
        <w:pStyle w:val="Default"/>
        <w:bidi w:val="0"/>
        <w:spacing w:before="0" w:line="360" w:lineRule="auto"/>
        <w:ind w:left="0" w:right="0" w:firstLine="0"/>
        <w:jc w:val="both"/>
        <w:rPr>
          <w:rFonts w:ascii="Calibri" w:cs="Calibri" w:hAnsi="Calibri" w:eastAsia="Calibri"/>
          <w:sz w:val="22"/>
          <w:szCs w:val="22"/>
          <w:rtl w:val="0"/>
        </w:rPr>
      </w:pPr>
      <w:r>
        <w:rPr>
          <w:rFonts w:ascii="Times New Roman" w:hAnsi="Times New Roman"/>
          <w:sz w:val="22"/>
          <w:szCs w:val="22"/>
          <w:rtl w:val="0"/>
          <w:lang w:val="en-US"/>
        </w:rPr>
        <w:t xml:space="preserve">The Symposium focused on the reception of Greek and Roman tragedy, comedy, epic, and lyric in performance, </w:t>
      </w:r>
      <w:r>
        <w:rPr>
          <w:rFonts w:ascii="Times New Roman" w:hAnsi="Times New Roman"/>
          <w:sz w:val="22"/>
          <w:szCs w:val="22"/>
          <w:rtl w:val="0"/>
          <w:lang w:val="en-US"/>
        </w:rPr>
        <w:t>exploring their afterlives through re-workings by both writers and practitioners across all genres and periods.</w:t>
      </w:r>
      <w:r>
        <w:rPr>
          <w:rFonts w:ascii="Times New Roman" w:hAnsi="Times New Roman"/>
          <w:sz w:val="22"/>
          <w:szCs w:val="22"/>
          <w:rtl w:val="0"/>
          <w:lang w:val="en-US"/>
        </w:rPr>
        <w:t xml:space="preserve"> </w:t>
      </w:r>
      <w:r>
        <w:rPr>
          <w:rFonts w:ascii="Times New Roman" w:hAnsi="Times New Roman"/>
          <w:sz w:val="22"/>
          <w:szCs w:val="22"/>
          <w:rtl w:val="0"/>
          <w:lang w:val="en-US"/>
        </w:rPr>
        <w:t>This year</w:t>
      </w:r>
      <w:r>
        <w:rPr>
          <w:rFonts w:ascii="Times New Roman" w:hAnsi="Times New Roman" w:hint="default"/>
          <w:sz w:val="22"/>
          <w:szCs w:val="22"/>
          <w:rtl w:val="1"/>
        </w:rPr>
        <w:t>’</w:t>
      </w:r>
      <w:r>
        <w:rPr>
          <w:rFonts w:ascii="Times New Roman" w:hAnsi="Times New Roman"/>
          <w:sz w:val="22"/>
          <w:szCs w:val="22"/>
          <w:rtl w:val="0"/>
          <w:lang w:val="en-US"/>
        </w:rPr>
        <w:t xml:space="preserve">s focus on </w:t>
      </w:r>
      <w:r>
        <w:rPr>
          <w:rFonts w:ascii="Times New Roman" w:hAnsi="Times New Roman" w:hint="default"/>
          <w:sz w:val="22"/>
          <w:szCs w:val="22"/>
          <w:rtl w:val="1"/>
        </w:rPr>
        <w:t>‘</w:t>
      </w:r>
      <w:r>
        <w:rPr>
          <w:rFonts w:ascii="Times New Roman" w:hAnsi="Times New Roman"/>
          <w:sz w:val="22"/>
          <w:szCs w:val="22"/>
          <w:rtl w:val="0"/>
          <w:lang w:val="en-US"/>
        </w:rPr>
        <w:t>Survival and Disobedience</w:t>
      </w:r>
      <w:r>
        <w:rPr>
          <w:rFonts w:ascii="Times New Roman" w:hAnsi="Times New Roman" w:hint="default"/>
          <w:sz w:val="22"/>
          <w:szCs w:val="22"/>
          <w:rtl w:val="1"/>
        </w:rPr>
        <w:t xml:space="preserve">’ </w:t>
      </w:r>
      <w:r>
        <w:rPr>
          <w:rFonts w:ascii="Times New Roman" w:hAnsi="Times New Roman"/>
          <w:sz w:val="22"/>
          <w:szCs w:val="22"/>
          <w:rtl w:val="0"/>
          <w:lang w:val="en-US"/>
        </w:rPr>
        <w:t>took</w:t>
      </w:r>
      <w:r>
        <w:rPr>
          <w:rFonts w:ascii="Times New Roman" w:hAnsi="Times New Roman"/>
          <w:sz w:val="22"/>
          <w:szCs w:val="22"/>
          <w:rtl w:val="0"/>
          <w:lang w:val="en-US"/>
        </w:rPr>
        <w:t xml:space="preserve"> as its starting point the question of what </w:t>
      </w:r>
      <w:r>
        <w:rPr>
          <w:rFonts w:ascii="Times New Roman" w:hAnsi="Times New Roman" w:hint="default"/>
          <w:sz w:val="22"/>
          <w:szCs w:val="22"/>
          <w:rtl w:val="1"/>
        </w:rPr>
        <w:t>‘</w:t>
      </w:r>
      <w:r>
        <w:rPr>
          <w:rFonts w:ascii="Times New Roman" w:hAnsi="Times New Roman"/>
          <w:sz w:val="22"/>
          <w:szCs w:val="22"/>
          <w:rtl w:val="0"/>
          <w:lang w:val="en-US"/>
        </w:rPr>
        <w:t>surviving</w:t>
      </w:r>
      <w:r>
        <w:rPr>
          <w:rFonts w:ascii="Times New Roman" w:hAnsi="Times New Roman" w:hint="default"/>
          <w:sz w:val="22"/>
          <w:szCs w:val="22"/>
          <w:rtl w:val="1"/>
        </w:rPr>
        <w:t xml:space="preserve">’ </w:t>
      </w:r>
      <w:r>
        <w:rPr>
          <w:rFonts w:ascii="Times New Roman" w:hAnsi="Times New Roman"/>
          <w:sz w:val="22"/>
          <w:szCs w:val="22"/>
          <w:rtl w:val="0"/>
          <w:lang w:val="en-US"/>
        </w:rPr>
        <w:t>might mean in the context of the reception of the ancient past. We invite</w:t>
      </w:r>
      <w:r>
        <w:rPr>
          <w:rFonts w:ascii="Times New Roman" w:hAnsi="Times New Roman"/>
          <w:sz w:val="22"/>
          <w:szCs w:val="22"/>
          <w:rtl w:val="0"/>
          <w:lang w:val="en-US"/>
        </w:rPr>
        <w:t>d</w:t>
      </w:r>
      <w:r>
        <w:rPr>
          <w:rFonts w:ascii="Times New Roman" w:hAnsi="Times New Roman"/>
          <w:sz w:val="22"/>
          <w:szCs w:val="22"/>
          <w:rtl w:val="0"/>
          <w:lang w:val="en-US"/>
        </w:rPr>
        <w:t xml:space="preserve"> participants to consider </w:t>
      </w:r>
      <w:r>
        <w:rPr>
          <w:rFonts w:ascii="Times New Roman" w:hAnsi="Times New Roman"/>
          <w:sz w:val="22"/>
          <w:szCs w:val="22"/>
          <w:rtl w:val="0"/>
          <w:lang w:val="en-US"/>
        </w:rPr>
        <w:t>w</w:t>
      </w:r>
      <w:r>
        <w:rPr>
          <w:rFonts w:ascii="Times New Roman" w:hAnsi="Times New Roman"/>
          <w:sz w:val="22"/>
          <w:szCs w:val="22"/>
          <w:rtl w:val="0"/>
          <w:lang w:val="en-US"/>
        </w:rPr>
        <w:t>hat constitutes survival, and what power structures enable it or hinder it</w:t>
      </w:r>
      <w:r>
        <w:rPr>
          <w:rFonts w:ascii="Times New Roman" w:hAnsi="Times New Roman"/>
          <w:sz w:val="22"/>
          <w:szCs w:val="22"/>
          <w:rtl w:val="0"/>
          <w:lang w:val="en-US"/>
        </w:rPr>
        <w:t>;</w:t>
      </w:r>
      <w:r>
        <w:rPr>
          <w:rFonts w:ascii="Times New Roman" w:hAnsi="Times New Roman"/>
          <w:sz w:val="22"/>
          <w:szCs w:val="22"/>
          <w:rtl w:val="0"/>
        </w:rPr>
        <w:t xml:space="preserve"> </w:t>
      </w:r>
      <w:r>
        <w:rPr>
          <w:rFonts w:ascii="Times New Roman" w:hAnsi="Times New Roman"/>
          <w:sz w:val="22"/>
          <w:szCs w:val="22"/>
          <w:rtl w:val="0"/>
          <w:lang w:val="en-US"/>
        </w:rPr>
        <w:t>h</w:t>
      </w:r>
      <w:r>
        <w:rPr>
          <w:rFonts w:ascii="Times New Roman" w:hAnsi="Times New Roman"/>
          <w:sz w:val="22"/>
          <w:szCs w:val="22"/>
          <w:rtl w:val="0"/>
          <w:lang w:val="en-US"/>
        </w:rPr>
        <w:t xml:space="preserve">ow </w:t>
      </w:r>
      <w:r>
        <w:rPr>
          <w:rFonts w:ascii="Times New Roman" w:hAnsi="Times New Roman" w:hint="default"/>
          <w:sz w:val="22"/>
          <w:szCs w:val="22"/>
          <w:rtl w:val="1"/>
        </w:rPr>
        <w:t>‘</w:t>
      </w:r>
      <w:r>
        <w:rPr>
          <w:rFonts w:ascii="Times New Roman" w:hAnsi="Times New Roman"/>
          <w:sz w:val="22"/>
          <w:szCs w:val="22"/>
          <w:rtl w:val="0"/>
          <w:lang w:val="en-US"/>
        </w:rPr>
        <w:t>what survives</w:t>
      </w:r>
      <w:r>
        <w:rPr>
          <w:rFonts w:ascii="Times New Roman" w:hAnsi="Times New Roman" w:hint="default"/>
          <w:sz w:val="22"/>
          <w:szCs w:val="22"/>
          <w:rtl w:val="1"/>
        </w:rPr>
        <w:t xml:space="preserve">’ </w:t>
      </w:r>
      <w:r>
        <w:rPr>
          <w:rFonts w:ascii="Times New Roman" w:hAnsi="Times New Roman"/>
          <w:sz w:val="22"/>
          <w:szCs w:val="22"/>
          <w:rtl w:val="0"/>
          <w:lang w:val="en-US"/>
        </w:rPr>
        <w:t>differs</w:t>
      </w:r>
      <w:r>
        <w:rPr>
          <w:rFonts w:ascii="Times New Roman" w:hAnsi="Times New Roman"/>
          <w:sz w:val="22"/>
          <w:szCs w:val="22"/>
          <w:rtl w:val="0"/>
          <w:lang w:val="en-US"/>
        </w:rPr>
        <w:t xml:space="preserve"> from </w:t>
      </w:r>
      <w:r>
        <w:rPr>
          <w:rFonts w:ascii="Times New Roman" w:hAnsi="Times New Roman" w:hint="default"/>
          <w:sz w:val="22"/>
          <w:szCs w:val="22"/>
          <w:rtl w:val="1"/>
        </w:rPr>
        <w:t>‘</w:t>
      </w:r>
      <w:r>
        <w:rPr>
          <w:rFonts w:ascii="Times New Roman" w:hAnsi="Times New Roman"/>
          <w:sz w:val="22"/>
          <w:szCs w:val="22"/>
          <w:rtl w:val="0"/>
          <w:lang w:val="en-US"/>
        </w:rPr>
        <w:t>what remains</w:t>
      </w:r>
      <w:r>
        <w:rPr>
          <w:rFonts w:ascii="Times New Roman" w:hAnsi="Times New Roman" w:hint="default"/>
          <w:sz w:val="22"/>
          <w:szCs w:val="22"/>
          <w:rtl w:val="1"/>
        </w:rPr>
        <w:t xml:space="preserve">’ </w:t>
      </w:r>
      <w:r>
        <w:rPr>
          <w:rFonts w:ascii="Times New Roman" w:hAnsi="Times New Roman"/>
          <w:sz w:val="22"/>
          <w:szCs w:val="22"/>
          <w:rtl w:val="0"/>
          <w:lang w:val="en-US"/>
        </w:rPr>
        <w:t>materially</w:t>
      </w:r>
      <w:r>
        <w:rPr>
          <w:rFonts w:ascii="Times New Roman" w:hAnsi="Times New Roman"/>
          <w:sz w:val="22"/>
          <w:szCs w:val="22"/>
          <w:rtl w:val="0"/>
          <w:lang w:val="en-US"/>
        </w:rPr>
        <w:t xml:space="preserve">; whether in performance survival must be held </w:t>
      </w:r>
      <w:r>
        <w:rPr>
          <w:rFonts w:ascii="Times New Roman" w:hAnsi="Times New Roman"/>
          <w:sz w:val="22"/>
          <w:szCs w:val="22"/>
          <w:rtl w:val="0"/>
          <w:lang w:val="en-US"/>
        </w:rPr>
        <w:t>in binary opposition with the ephemeral</w:t>
      </w:r>
      <w:r>
        <w:rPr>
          <w:rFonts w:ascii="Times New Roman" w:hAnsi="Times New Roman"/>
          <w:sz w:val="22"/>
          <w:szCs w:val="22"/>
          <w:rtl w:val="0"/>
          <w:lang w:val="en-US"/>
        </w:rPr>
        <w:t>;</w:t>
      </w:r>
      <w:r>
        <w:rPr>
          <w:rFonts w:ascii="Times New Roman" w:hAnsi="Times New Roman"/>
          <w:sz w:val="22"/>
          <w:szCs w:val="22"/>
          <w:rtl w:val="0"/>
        </w:rPr>
        <w:t xml:space="preserve"> </w:t>
      </w:r>
      <w:r>
        <w:rPr>
          <w:rFonts w:ascii="Times New Roman" w:hAnsi="Times New Roman"/>
          <w:sz w:val="22"/>
          <w:szCs w:val="22"/>
          <w:rtl w:val="0"/>
          <w:lang w:val="en-US"/>
        </w:rPr>
        <w:t xml:space="preserve">what the relationship between survival and haunting might be; </w:t>
      </w:r>
      <w:r>
        <w:rPr>
          <w:rFonts w:ascii="Times New Roman" w:hAnsi="Times New Roman"/>
          <w:sz w:val="22"/>
          <w:szCs w:val="22"/>
          <w:rtl w:val="0"/>
          <w:lang w:val="en-US"/>
        </w:rPr>
        <w:t xml:space="preserve">what happens when survival is figured as an act of </w:t>
      </w:r>
      <w:r>
        <w:rPr>
          <w:rFonts w:ascii="Times New Roman" w:hAnsi="Times New Roman" w:hint="default"/>
          <w:sz w:val="22"/>
          <w:szCs w:val="22"/>
          <w:rtl w:val="1"/>
        </w:rPr>
        <w:t>‘</w:t>
      </w:r>
      <w:r>
        <w:rPr>
          <w:rFonts w:ascii="Times New Roman" w:hAnsi="Times New Roman"/>
          <w:sz w:val="22"/>
          <w:szCs w:val="22"/>
          <w:rtl w:val="0"/>
          <w:lang w:val="es-ES_tradnl"/>
        </w:rPr>
        <w:t>disobedience</w:t>
      </w:r>
      <w:r>
        <w:rPr>
          <w:rFonts w:ascii="Times New Roman" w:hAnsi="Times New Roman" w:hint="default"/>
          <w:sz w:val="22"/>
          <w:szCs w:val="22"/>
          <w:rtl w:val="1"/>
        </w:rPr>
        <w:t>’</w:t>
      </w:r>
      <w:r>
        <w:rPr>
          <w:rFonts w:ascii="Times New Roman" w:hAnsi="Times New Roman"/>
          <w:sz w:val="22"/>
          <w:szCs w:val="22"/>
          <w:rtl w:val="0"/>
          <w:lang w:val="en-US"/>
        </w:rPr>
        <w:t>; and</w:t>
      </w:r>
      <w:r>
        <w:rPr>
          <w:rFonts w:ascii="Times New Roman" w:hAnsi="Times New Roman"/>
          <w:sz w:val="22"/>
          <w:szCs w:val="22"/>
          <w:rtl w:val="0"/>
        </w:rPr>
        <w:t xml:space="preserve"> </w:t>
      </w:r>
      <w:r>
        <w:rPr>
          <w:rFonts w:ascii="Times New Roman" w:hAnsi="Times New Roman"/>
          <w:sz w:val="22"/>
          <w:szCs w:val="22"/>
          <w:rtl w:val="0"/>
          <w:lang w:val="en-US"/>
        </w:rPr>
        <w:t>h</w:t>
      </w:r>
      <w:r>
        <w:rPr>
          <w:rFonts w:ascii="Times New Roman" w:hAnsi="Times New Roman"/>
          <w:sz w:val="22"/>
          <w:szCs w:val="22"/>
          <w:rtl w:val="0"/>
          <w:lang w:val="en-US"/>
        </w:rPr>
        <w:t xml:space="preserve">ow generic transgressions, counter readings, </w:t>
      </w:r>
      <w:r>
        <w:rPr>
          <w:rFonts w:ascii="Times New Roman" w:hAnsi="Times New Roman"/>
          <w:sz w:val="22"/>
          <w:szCs w:val="22"/>
          <w:rtl w:val="0"/>
          <w:lang w:val="en-US"/>
        </w:rPr>
        <w:t>and</w:t>
      </w:r>
      <w:r>
        <w:rPr>
          <w:rFonts w:ascii="Times New Roman" w:hAnsi="Times New Roman"/>
          <w:sz w:val="22"/>
          <w:szCs w:val="22"/>
          <w:rtl w:val="0"/>
          <w:lang w:val="en-US"/>
        </w:rPr>
        <w:t xml:space="preserve"> other moments of </w:t>
      </w:r>
      <w:r>
        <w:rPr>
          <w:rFonts w:ascii="Times New Roman" w:hAnsi="Times New Roman" w:hint="default"/>
          <w:sz w:val="22"/>
          <w:szCs w:val="22"/>
          <w:rtl w:val="1"/>
        </w:rPr>
        <w:t>‘</w:t>
      </w:r>
      <w:r>
        <w:rPr>
          <w:rFonts w:ascii="Times New Roman" w:hAnsi="Times New Roman"/>
          <w:sz w:val="22"/>
          <w:szCs w:val="22"/>
          <w:rtl w:val="0"/>
          <w:lang w:val="es-ES_tradnl"/>
        </w:rPr>
        <w:t>disobedience</w:t>
      </w:r>
      <w:r>
        <w:rPr>
          <w:rFonts w:ascii="Times New Roman" w:hAnsi="Times New Roman" w:hint="default"/>
          <w:sz w:val="22"/>
          <w:szCs w:val="22"/>
          <w:rtl w:val="1"/>
        </w:rPr>
        <w:t xml:space="preserve">’ </w:t>
      </w:r>
      <w:r>
        <w:rPr>
          <w:rFonts w:ascii="Times New Roman" w:hAnsi="Times New Roman"/>
          <w:sz w:val="22"/>
          <w:szCs w:val="22"/>
          <w:rtl w:val="0"/>
          <w:lang w:val="en-US"/>
        </w:rPr>
        <w:t xml:space="preserve">themselves </w:t>
      </w:r>
      <w:r>
        <w:rPr>
          <w:rFonts w:ascii="Times New Roman" w:hAnsi="Times New Roman"/>
          <w:sz w:val="22"/>
          <w:szCs w:val="22"/>
          <w:rtl w:val="0"/>
          <w:lang w:val="en-US"/>
        </w:rPr>
        <w:t xml:space="preserve">might </w:t>
      </w:r>
      <w:r>
        <w:rPr>
          <w:rFonts w:ascii="Times New Roman" w:hAnsi="Times New Roman"/>
          <w:sz w:val="22"/>
          <w:szCs w:val="22"/>
          <w:rtl w:val="0"/>
          <w:lang w:val="en-US"/>
        </w:rPr>
        <w:t>enact survival</w:t>
      </w:r>
      <w:r>
        <w:rPr>
          <w:rFonts w:ascii="Times New Roman" w:hAnsi="Times New Roman"/>
          <w:sz w:val="22"/>
          <w:szCs w:val="22"/>
          <w:rtl w:val="0"/>
          <w:lang w:val="en-US"/>
        </w:rPr>
        <w:t>.</w:t>
      </w:r>
    </w:p>
    <w:p>
      <w:pPr>
        <w:pStyle w:val="Default"/>
        <w:bidi w:val="0"/>
        <w:spacing w:before="0" w:line="360" w:lineRule="auto"/>
        <w:ind w:left="0" w:right="0" w:firstLine="0"/>
        <w:jc w:val="both"/>
        <w:rPr>
          <w:rFonts w:ascii="Times New Roman" w:cs="Times New Roman" w:hAnsi="Times New Roman" w:eastAsia="Times New Roman"/>
          <w:sz w:val="22"/>
          <w:szCs w:val="22"/>
          <w:rtl w:val="0"/>
        </w:rPr>
      </w:pPr>
    </w:p>
    <w:p>
      <w:pPr>
        <w:pStyle w:val="Default"/>
        <w:bidi w:val="0"/>
        <w:spacing w:before="0" w:line="360" w:lineRule="auto"/>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During the course of the two-day symposium, we enjoyed a rich array of thought-provoking student presentations; demonstrations of performance-based research; dramatic performances by students and young professionals; a keynote lecture from Dr Margherita Laera (University of Kent); and guest responses from Dr Emma Cole (University of Bristol) and Professor Olga Taxidou (University of Edinburg and New York University). </w:t>
      </w:r>
    </w:p>
    <w:p>
      <w:pPr>
        <w:pStyle w:val="Default"/>
        <w:bidi w:val="0"/>
        <w:spacing w:before="0" w:line="360" w:lineRule="auto"/>
        <w:ind w:left="0" w:right="0" w:firstLine="0"/>
        <w:jc w:val="both"/>
        <w:rPr>
          <w:rFonts w:ascii="Times New Roman" w:cs="Times New Roman" w:hAnsi="Times New Roman" w:eastAsia="Times New Roman"/>
          <w:sz w:val="22"/>
          <w:szCs w:val="22"/>
          <w:rtl w:val="0"/>
        </w:rPr>
      </w:pPr>
    </w:p>
    <w:p>
      <w:pPr>
        <w:pStyle w:val="Default"/>
        <w:bidi w:val="0"/>
        <w:spacing w:before="0" w:line="360" w:lineRule="auto"/>
        <w:ind w:left="0" w:right="0" w:firstLine="0"/>
        <w:jc w:val="both"/>
        <w:rPr>
          <w:rFonts w:ascii="Times New Roman" w:cs="Times New Roman" w:hAnsi="Times New Roman" w:eastAsia="Times New Roman"/>
          <w:sz w:val="22"/>
          <w:szCs w:val="22"/>
          <w:rtl w:val="0"/>
        </w:rPr>
      </w:pPr>
      <w:r>
        <w:rPr>
          <w:rFonts w:ascii="Times New Roman" w:hAnsi="Times New Roman"/>
          <w:sz w:val="22"/>
          <w:szCs w:val="22"/>
          <w:rtl w:val="0"/>
          <w:lang w:val="en-US"/>
        </w:rPr>
        <w:t xml:space="preserve">The funding received from The Hellenic Society and The Classical Association enabled participants from across Europe and the USA to attend the event in person at the University of Oxford and Royal Holloway. Most of our speakers travelled from abroad, and we are grateful to have received funding in order to offer bursaries towards the cost of their travel. The opportunity to hold this symposium in person certainly enriched the experience of the attendees. </w:t>
      </w:r>
    </w:p>
    <w:p>
      <w:pPr>
        <w:pStyle w:val="Default"/>
        <w:bidi w:val="0"/>
        <w:spacing w:before="0" w:line="360" w:lineRule="auto"/>
        <w:ind w:left="0" w:right="0" w:firstLine="0"/>
        <w:jc w:val="both"/>
        <w:rPr>
          <w:rFonts w:ascii="Times New Roman" w:cs="Times New Roman" w:hAnsi="Times New Roman" w:eastAsia="Times New Roman"/>
          <w:sz w:val="22"/>
          <w:szCs w:val="22"/>
          <w:rtl w:val="0"/>
        </w:rPr>
      </w:pPr>
    </w:p>
    <w:p>
      <w:pPr>
        <w:pStyle w:val="Default"/>
        <w:bidi w:val="0"/>
        <w:spacing w:before="0" w:line="240" w:lineRule="auto"/>
        <w:ind w:left="0" w:right="0" w:firstLine="0"/>
        <w:jc w:val="center"/>
        <w:rPr>
          <w:rtl w:val="0"/>
        </w:rPr>
      </w:pPr>
      <w:r>
        <w:rPr>
          <w:rFonts w:ascii="Arial Unicode MS" w:cs="Arial Unicode MS" w:hAnsi="Arial Unicode MS" w:eastAsia="Arial Unicode MS"/>
          <w:b w:val="0"/>
          <w:bCs w:val="0"/>
          <w:i w:val="0"/>
          <w:iCs w:val="0"/>
          <w:sz w:val="22"/>
          <w:szCs w:val="22"/>
          <w:rtl w:val="0"/>
        </w:rPr>
        <w:br w:type="page"/>
      </w:r>
    </w:p>
    <w:p>
      <w:pPr>
        <w:pStyle w:val="Default"/>
        <w:bidi w:val="0"/>
        <w:spacing w:before="0" w:after="40" w:line="240" w:lineRule="auto"/>
        <w:ind w:left="0" w:right="0" w:firstLine="0"/>
        <w:jc w:val="center"/>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CONFERENCE PROGRAMME</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center"/>
        <w:rPr>
          <w:rFonts w:ascii="Times New Roman" w:cs="Times New Roman" w:hAnsi="Times New Roman" w:eastAsia="Times New Roman"/>
          <w:b w:val="1"/>
          <w:bCs w:val="1"/>
          <w:sz w:val="22"/>
          <w:szCs w:val="22"/>
          <w:u w:color="0c0c0c"/>
          <w:rtl w:val="0"/>
          <w:lang w:val="en-US"/>
        </w:rPr>
      </w:pPr>
      <w:r>
        <w:rPr>
          <w:rFonts w:ascii="Times New Roman" w:hAnsi="Times New Roman"/>
          <w:b w:val="1"/>
          <w:bCs w:val="1"/>
          <w:sz w:val="22"/>
          <w:szCs w:val="22"/>
          <w:u w:color="0c0c0c"/>
          <w:rtl w:val="0"/>
          <w:lang w:val="en-US"/>
        </w:rPr>
        <w:t>Day 1: Thursday 30 June</w:t>
      </w:r>
    </w:p>
    <w:p>
      <w:pPr>
        <w:pStyle w:val="Default"/>
        <w:bidi w:val="0"/>
        <w:spacing w:before="0" w:after="40" w:line="240" w:lineRule="auto"/>
        <w:ind w:left="0" w:right="0" w:firstLine="0"/>
        <w:jc w:val="center"/>
        <w:rPr>
          <w:rFonts w:ascii="Times New Roman" w:cs="Times New Roman" w:hAnsi="Times New Roman" w:eastAsia="Times New Roman"/>
          <w:sz w:val="22"/>
          <w:szCs w:val="22"/>
          <w:u w:color="000000"/>
          <w:rtl w:val="0"/>
          <w:lang w:val="en-US"/>
        </w:rPr>
      </w:pPr>
      <w:r>
        <w:rPr>
          <w:rFonts w:ascii="Times New Roman" w:cs="Times New Roman" w:hAnsi="Times New Roman" w:eastAsia="Times New Roman"/>
          <w:sz w:val="22"/>
          <w:szCs w:val="22"/>
          <w:u w:color="0c0c0c"/>
          <w:rtl w:val="0"/>
          <w:lang w:val="en-US"/>
        </w:rPr>
        <w:tab/>
      </w:r>
      <w:r>
        <w:rPr>
          <w:rFonts w:ascii="Times New Roman" w:hAnsi="Times New Roman"/>
          <w:sz w:val="22"/>
          <w:szCs w:val="22"/>
          <w:u w:color="0c0c0c"/>
          <w:rtl w:val="0"/>
          <w:lang w:val="en-US"/>
        </w:rPr>
        <w:t>Ioannou Centre for Classical and Byzantine Studies, 66 St. Giles</w:t>
      </w:r>
      <w:r>
        <w:rPr>
          <w:rFonts w:ascii="Times New Roman" w:hAnsi="Times New Roman" w:hint="default"/>
          <w:sz w:val="22"/>
          <w:szCs w:val="22"/>
          <w:u w:color="0c0c0c"/>
          <w:rtl w:val="0"/>
          <w:lang w:val="en-US"/>
        </w:rPr>
        <w:t>’</w:t>
      </w:r>
      <w:r>
        <w:rPr>
          <w:rFonts w:ascii="Times New Roman" w:hAnsi="Times New Roman"/>
          <w:sz w:val="22"/>
          <w:szCs w:val="22"/>
          <w:u w:color="0c0c0c"/>
          <w:rtl w:val="0"/>
          <w:lang w:val="en-US"/>
        </w:rPr>
        <w:t xml:space="preserve">, Oxford, OX1 3LU </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 xml:space="preserve">11.00-11.30 Registration and welcome </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r>
        <w:rPr>
          <w:rFonts w:ascii="Times New Roman" w:hAnsi="Times New Roman"/>
          <w:b w:val="1"/>
          <w:bCs w:val="1"/>
          <w:sz w:val="22"/>
          <w:szCs w:val="22"/>
          <w:u w:color="000000"/>
          <w:rtl w:val="0"/>
          <w:lang w:val="en-US"/>
        </w:rPr>
        <w:t xml:space="preserve">11.30-12.15 </w:t>
      </w:r>
      <w:r>
        <w:rPr>
          <w:rFonts w:ascii="Times New Roman" w:hAnsi="Times New Roman"/>
          <w:b w:val="1"/>
          <w:bCs w:val="1"/>
          <w:sz w:val="22"/>
          <w:szCs w:val="22"/>
          <w:u w:color="000000"/>
          <w:rtl w:val="0"/>
          <w:lang w:val="en-US"/>
        </w:rPr>
        <w:t xml:space="preserve">Panel 1: </w:t>
      </w:r>
      <w:r>
        <w:rPr>
          <w:rFonts w:ascii="Times New Roman" w:hAnsi="Times New Roman"/>
          <w:b w:val="1"/>
          <w:bCs w:val="1"/>
          <w:sz w:val="22"/>
          <w:szCs w:val="22"/>
          <w:u w:color="000000"/>
          <w:rtl w:val="0"/>
          <w:lang w:val="en-US"/>
        </w:rPr>
        <w:t>Comedic survivals</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both"/>
        <w:rPr>
          <w:rFonts w:ascii="Times New Roman" w:cs="Times New Roman" w:hAnsi="Times New Roman" w:eastAsia="Times New Roman"/>
          <w:sz w:val="22"/>
          <w:szCs w:val="22"/>
          <w:u w:color="201f1e"/>
          <w:rtl w:val="0"/>
          <w14:textOutline w14:w="12700" w14:cap="flat">
            <w14:noFill/>
            <w14:miter w14:lim="400000"/>
          </w14:textOutline>
        </w:rPr>
      </w:pPr>
      <w:r>
        <w:rPr>
          <w:rFonts w:ascii="Times New Roman" w:hAnsi="Times New Roman"/>
          <w:sz w:val="22"/>
          <w:szCs w:val="22"/>
          <w:u w:color="201f1e"/>
          <w:rtl w:val="0"/>
          <w:lang w:val="it-IT"/>
          <w14:textOutline w14:w="12700" w14:cap="flat">
            <w14:noFill/>
            <w14:miter w14:lim="400000"/>
          </w14:textOutline>
        </w:rPr>
        <w:t>Orlando Gibbs (</w:t>
      </w:r>
      <w:r>
        <w:rPr>
          <w:rFonts w:ascii="Times New Roman" w:hAnsi="Times New Roman"/>
          <w:sz w:val="22"/>
          <w:szCs w:val="22"/>
          <w:u w:color="201f1e"/>
          <w:rtl w:val="0"/>
          <w:lang w:val="en-US"/>
          <w14:textOutline w14:w="12700" w14:cap="flat">
            <w14:noFill/>
            <w14:miter w14:lim="400000"/>
          </w14:textOutline>
        </w:rPr>
        <w:t xml:space="preserve">University of </w:t>
      </w:r>
      <w:r>
        <w:rPr>
          <w:rFonts w:ascii="Times New Roman" w:hAnsi="Times New Roman"/>
          <w:sz w:val="22"/>
          <w:szCs w:val="22"/>
          <w:u w:color="201f1e"/>
          <w:rtl w:val="0"/>
          <w:lang w:val="it-IT"/>
          <w14:textOutline w14:w="12700" w14:cap="flat">
            <w14:noFill/>
            <w14:miter w14:lim="400000"/>
          </w14:textOutline>
        </w:rPr>
        <w:t xml:space="preserve">Cambridge) </w:t>
      </w:r>
      <w:r>
        <w:rPr>
          <w:rFonts w:ascii="Times New Roman" w:hAnsi="Times New Roman" w:hint="default"/>
          <w:sz w:val="22"/>
          <w:szCs w:val="22"/>
          <w:u w:color="201f1e"/>
          <w:rtl w:val="0"/>
          <w:lang w:val="it-IT"/>
          <w14:textOutline w14:w="12700" w14:cap="flat">
            <w14:noFill/>
            <w14:miter w14:lim="400000"/>
          </w14:textOutline>
        </w:rPr>
        <w:t>–</w:t>
      </w:r>
      <w:r>
        <w:rPr>
          <w:rFonts w:ascii="Times New Roman" w:hAnsi="Times New Roman" w:hint="default"/>
          <w:sz w:val="22"/>
          <w:szCs w:val="22"/>
          <w:u w:color="201f1e"/>
          <w:rtl w:val="0"/>
          <w:lang w:val="en-US"/>
          <w14:textOutline w14:w="12700" w14:cap="flat">
            <w14:noFill/>
            <w14:miter w14:lim="400000"/>
          </w14:textOutline>
        </w:rPr>
        <w:t xml:space="preserve"> ‘</w:t>
      </w:r>
      <w:r>
        <w:rPr>
          <w:rFonts w:ascii="Times New Roman" w:hAnsi="Times New Roman"/>
          <w:sz w:val="22"/>
          <w:szCs w:val="22"/>
          <w:u w:color="000000"/>
          <w:rtl w:val="0"/>
          <w:lang w:val="en-US"/>
          <w14:textOutline w14:w="12700" w14:cap="flat">
            <w14:noFill/>
            <w14:miter w14:lim="400000"/>
          </w14:textOutline>
        </w:rPr>
        <w:t>Reading Plautine Adaptation as Survival</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keepNext w:val="0"/>
        <w:keepLines w:val="0"/>
        <w:pageBreakBefore w:val="0"/>
        <w:widowControl w:val="1"/>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Joshua Streeter (The Ohio State University)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Haunted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Skene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A Practice-as-Research Case Study of Nikokhares</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Fragmentary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Herakles Khoregus</w:t>
      </w:r>
      <w: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14:textOutline w14:w="12700" w14:cap="flat">
            <w14:noFill/>
            <w14:miter w14:lim="400000"/>
          </w14:textOutline>
        </w:rPr>
      </w:pPr>
      <w:r>
        <w:rPr>
          <w:rFonts w:ascii="Times New Roman" w:hAnsi="Times New Roman"/>
          <w:i w:val="1"/>
          <w:iCs w:val="1"/>
          <w:sz w:val="22"/>
          <w:szCs w:val="22"/>
          <w:u w:color="000000"/>
          <w:rtl w:val="0"/>
          <w:lang w:val="en-US"/>
          <w14:textOutline w14:w="12700" w14:cap="flat">
            <w14:noFill/>
            <w14:miter w14:lim="400000"/>
          </w14:textOutline>
        </w:rPr>
        <w:t>12.15-12.30 Break</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12.30-13.30 </w:t>
      </w:r>
      <w:r>
        <w:rPr>
          <w:rFonts w:ascii="Times New Roman" w:hAnsi="Times New Roman"/>
          <w:b w:val="1"/>
          <w:bCs w:val="1"/>
          <w:sz w:val="22"/>
          <w:szCs w:val="22"/>
          <w:u w:color="000000"/>
          <w:rtl w:val="0"/>
          <w:lang w:val="en-US"/>
        </w:rPr>
        <w:t xml:space="preserve">Panel 2: </w:t>
      </w:r>
      <w:r>
        <w:rPr>
          <w:rFonts w:ascii="Times New Roman" w:hAnsi="Times New Roman"/>
          <w:b w:val="1"/>
          <w:bCs w:val="1"/>
          <w:sz w:val="22"/>
          <w:szCs w:val="22"/>
          <w:u w:color="000000"/>
          <w:rtl w:val="0"/>
          <w:lang w:val="en-US"/>
        </w:rPr>
        <w:t>Women, survival and afterlife</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Lena Grimm (University of Michigan, Ann Arbor) </w:t>
      </w:r>
      <w:r>
        <w:rPr>
          <w:rFonts w:ascii="Times New Roman" w:hAnsi="Times New Roman" w:hint="default"/>
          <w:sz w:val="22"/>
          <w:szCs w:val="22"/>
          <w:u w:color="000000"/>
          <w:rtl w:val="0"/>
          <w:lang w:val="en-US"/>
        </w:rPr>
        <w:t>– ‘</w:t>
      </w:r>
      <w:r>
        <w:rPr>
          <w:rFonts w:ascii="Times New Roman" w:hAnsi="Times New Roman"/>
          <w:sz w:val="22"/>
          <w:szCs w:val="22"/>
          <w:u w:color="000000"/>
          <w:rtl w:val="0"/>
          <w:lang w:val="en-US"/>
        </w:rPr>
        <w:t>Barbara K</w:t>
      </w:r>
      <w:r>
        <w:rPr>
          <w:rFonts w:ascii="Times New Roman" w:hAnsi="Times New Roman" w:hint="default"/>
          <w:sz w:val="22"/>
          <w:szCs w:val="22"/>
          <w:u w:color="000000"/>
          <w:rtl w:val="0"/>
          <w:lang w:val="en-US"/>
        </w:rPr>
        <w:t>ö</w:t>
      </w:r>
      <w:r>
        <w:rPr>
          <w:rFonts w:ascii="Times New Roman" w:hAnsi="Times New Roman"/>
          <w:sz w:val="22"/>
          <w:szCs w:val="22"/>
          <w:u w:color="000000"/>
          <w:rtl w:val="0"/>
          <w:lang w:val="en-US"/>
        </w:rPr>
        <w:t>hler</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 xml:space="preserve">s </w:t>
      </w:r>
      <w:r>
        <w:rPr>
          <w:rFonts w:ascii="Times New Roman" w:hAnsi="Times New Roman" w:hint="default"/>
          <w:sz w:val="22"/>
          <w:szCs w:val="22"/>
          <w:u w:color="000000"/>
          <w:rtl w:val="0"/>
          <w:lang w:val="en-US"/>
        </w:rPr>
        <w:t>“</w:t>
      </w:r>
      <w:r>
        <w:rPr>
          <w:rFonts w:ascii="Times New Roman" w:hAnsi="Times New Roman"/>
          <w:sz w:val="22"/>
          <w:szCs w:val="22"/>
          <w:u w:color="000000"/>
          <w:rtl w:val="0"/>
          <w:lang w:val="en-US"/>
        </w:rPr>
        <w:t>Elektra. Mirrorings</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and the Poetics of Survival</w:t>
      </w:r>
      <w:r>
        <w:rPr>
          <w:rFonts w:ascii="Times New Roman" w:hAnsi="Times New Roman" w:hint="default"/>
          <w:sz w:val="22"/>
          <w:szCs w:val="22"/>
          <w:u w:color="000000"/>
          <w:rtl w:val="0"/>
          <w:lang w:val="en-US"/>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 xml:space="preserve">Vasiliki Avramidi (University of Bologna) </w:t>
      </w:r>
      <w:r>
        <w:rPr>
          <w:rFonts w:ascii="Times New Roman" w:hAnsi="Times New Roman" w:hint="default"/>
          <w:sz w:val="22"/>
          <w:szCs w:val="22"/>
          <w:u w:color="000000"/>
          <w:rtl w:val="0"/>
          <w:lang w:val="en-US"/>
          <w14:textOutline w14:w="12700" w14:cap="flat">
            <w14:noFill/>
            <w14:miter w14:lim="400000"/>
          </w14:textOutline>
        </w:rPr>
        <w:t>– ‘</w:t>
      </w:r>
      <w:r>
        <w:rPr>
          <w:rFonts w:ascii="Times New Roman" w:hAnsi="Times New Roman"/>
          <w:sz w:val="22"/>
          <w:szCs w:val="22"/>
          <w:u w:color="000000"/>
          <w:rtl w:val="0"/>
          <w:lang w:val="en-US"/>
          <w14:textOutline w14:w="12700" w14:cap="flat">
            <w14:noFill/>
            <w14:miter w14:lim="400000"/>
          </w14:textOutline>
        </w:rPr>
        <w:t>The Afterlife in Margaret Atwood</w:t>
      </w:r>
      <w:r>
        <w:rPr>
          <w:rFonts w:ascii="Calibri" w:hAnsi="Calibri" w:hint="default"/>
          <w:sz w:val="22"/>
          <w:szCs w:val="22"/>
          <w:u w:color="000000"/>
          <w:rtl w:val="1"/>
          <w:lang w:val="ar-SA" w:bidi="ar-SA"/>
          <w14:textOutline w14:w="12700" w14:cap="flat">
            <w14:noFill/>
            <w14:miter w14:lim="400000"/>
          </w14:textOutline>
        </w:rPr>
        <w:t>’</w:t>
      </w:r>
      <w:r>
        <w:rPr>
          <w:rFonts w:ascii="Times New Roman" w:hAnsi="Times New Roman"/>
          <w:sz w:val="22"/>
          <w:szCs w:val="22"/>
          <w:u w:color="000000"/>
          <w:rtl w:val="0"/>
          <w:lang w:val="en-US"/>
          <w14:textOutline w14:w="12700" w14:cap="flat">
            <w14:noFill/>
            <w14:miter w14:lim="400000"/>
          </w14:textOutline>
        </w:rPr>
        <w:t xml:space="preserve">s </w:t>
      </w:r>
      <w:r>
        <w:rPr>
          <w:rFonts w:ascii="Times New Roman" w:hAnsi="Times New Roman"/>
          <w:i w:val="1"/>
          <w:iCs w:val="1"/>
          <w:sz w:val="22"/>
          <w:szCs w:val="22"/>
          <w:u w:color="000000"/>
          <w:rtl w:val="0"/>
          <w:lang w:val="en-US"/>
          <w14:textOutline w14:w="12700" w14:cap="flat">
            <w14:noFill/>
            <w14:miter w14:lim="400000"/>
          </w14:textOutline>
        </w:rPr>
        <w:t>Penelopiad</w:t>
      </w:r>
      <w:r>
        <w:rPr>
          <w:rFonts w:ascii="Times New Roman" w:hAnsi="Times New Roman"/>
          <w:sz w:val="22"/>
          <w:szCs w:val="22"/>
          <w:u w:color="000000"/>
          <w:rtl w:val="0"/>
          <w:lang w:val="en-US"/>
          <w14:textOutline w14:w="12700" w14:cap="flat">
            <w14:noFill/>
            <w14:miter w14:lim="400000"/>
          </w14:textOutline>
        </w:rPr>
        <w:t>: a gendered space for creation</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both"/>
        <w:rPr>
          <w:rFonts w:ascii="Times New Roman" w:cs="Times New Roman" w:hAnsi="Times New Roman" w:eastAsia="Times New Roman"/>
          <w:sz w:val="22"/>
          <w:szCs w:val="22"/>
          <w:u w:color="000000"/>
          <w:shd w:val="clear" w:color="auto" w:fill="ffffff"/>
          <w:rtl w:val="0"/>
          <w14:textOutline w14:w="12700" w14:cap="flat">
            <w14:noFill/>
            <w14:miter w14:lim="400000"/>
          </w14:textOutline>
        </w:rPr>
      </w:pPr>
      <w:r>
        <w:rPr>
          <w:rFonts w:ascii="Times New Roman" w:hAnsi="Times New Roman"/>
          <w:sz w:val="22"/>
          <w:szCs w:val="22"/>
          <w:u w:color="000000"/>
          <w:rtl w:val="0"/>
          <w:lang w:val="it-IT"/>
          <w14:textOutline w14:w="12700" w14:cap="flat">
            <w14:noFill/>
            <w14:miter w14:lim="400000"/>
          </w14:textOutline>
        </w:rPr>
        <w:t>Cecilia Burattin</w:t>
      </w:r>
      <w:r>
        <w:rPr>
          <w:rFonts w:ascii="Times New Roman" w:hAnsi="Times New Roman"/>
          <w:sz w:val="22"/>
          <w:szCs w:val="22"/>
          <w:u w:color="000000"/>
          <w:rtl w:val="0"/>
          <w:lang w:val="en-US"/>
          <w14:textOutline w14:w="12700" w14:cap="flat">
            <w14:noFill/>
            <w14:miter w14:lim="400000"/>
          </w14:textOutline>
        </w:rPr>
        <w:t xml:space="preserve"> (</w:t>
      </w:r>
      <w:r>
        <w:rPr>
          <w:rFonts w:ascii="Times New Roman" w:hAnsi="Times New Roman"/>
          <w:sz w:val="22"/>
          <w:szCs w:val="22"/>
          <w:u w:color="000000"/>
          <w:shd w:val="clear" w:color="auto" w:fill="ffffff"/>
          <w:rtl w:val="0"/>
          <w:lang w:val="en-US"/>
          <w14:textOutline w14:w="12700" w14:cap="flat">
            <w14:noFill/>
            <w14:miter w14:lim="400000"/>
          </w14:textOutline>
        </w:rPr>
        <w:t xml:space="preserve">University of Milan) </w:t>
      </w:r>
      <w:r>
        <w:rPr>
          <w:rFonts w:ascii="Times New Roman" w:hAnsi="Times New Roman" w:hint="default"/>
          <w:sz w:val="22"/>
          <w:szCs w:val="22"/>
          <w:u w:color="000000"/>
          <w:shd w:val="clear" w:color="auto" w:fill="ffffff"/>
          <w:rtl w:val="0"/>
          <w:lang w:val="en-US"/>
          <w14:textOutline w14:w="12700" w14:cap="flat">
            <w14:noFill/>
            <w14:miter w14:lim="400000"/>
          </w14:textOutline>
        </w:rPr>
        <w:t>–</w:t>
      </w:r>
      <w:r>
        <w:rPr>
          <w:rFonts w:ascii="Times New Roman" w:hAnsi="Times New Roman" w:hint="default"/>
          <w:sz w:val="22"/>
          <w:szCs w:val="22"/>
          <w:u w:color="000000"/>
          <w:rtl w:val="0"/>
          <w:lang w:val="en-US"/>
          <w14:textOutline w14:w="12700" w14:cap="flat">
            <w14:noFill/>
            <w14:miter w14:lim="400000"/>
          </w14:textOutline>
        </w:rPr>
        <w:t xml:space="preserve"> ‘</w:t>
      </w:r>
      <w:r>
        <w:rPr>
          <w:rFonts w:ascii="Times New Roman" w:hAnsi="Times New Roman"/>
          <w:i w:val="1"/>
          <w:iCs w:val="1"/>
          <w:sz w:val="22"/>
          <w:szCs w:val="22"/>
          <w:u w:color="000000"/>
          <w:rtl w:val="0"/>
          <w:lang w:val="en-US"/>
          <w14:textOutline w14:w="12700" w14:cap="flat">
            <w14:noFill/>
            <w14:miter w14:lim="400000"/>
          </w14:textOutline>
        </w:rPr>
        <w:t>Iphigenia in Tauris</w:t>
      </w:r>
      <w:r>
        <w:rPr>
          <w:rFonts w:ascii="Times New Roman" w:hAnsi="Times New Roman"/>
          <w:sz w:val="22"/>
          <w:szCs w:val="22"/>
          <w:u w:color="000000"/>
          <w:rtl w:val="0"/>
          <w:lang w:val="en-US"/>
          <w14:textOutline w14:w="12700" w14:cap="flat">
            <w14:noFill/>
            <w14:miter w14:lim="400000"/>
          </w14:textOutline>
        </w:rPr>
        <w:t>: finding survival in ritual disobedience</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0" w:right="0" w:firstLine="0"/>
        <w:jc w:val="both"/>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 xml:space="preserve">13.30-15.00 Lunch </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15.00-15.30 </w:t>
      </w:r>
      <w:r>
        <w:rPr>
          <w:rFonts w:ascii="Times New Roman" w:hAnsi="Times New Roman" w:hint="default"/>
          <w:b w:val="1"/>
          <w:bCs w:val="1"/>
          <w:sz w:val="22"/>
          <w:szCs w:val="22"/>
          <w:u w:color="000000"/>
          <w:rtl w:val="0"/>
          <w:lang w:val="en-US"/>
        </w:rPr>
        <w:t xml:space="preserve">– </w:t>
      </w:r>
      <w:r>
        <w:rPr>
          <w:rFonts w:ascii="Times New Roman" w:hAnsi="Times New Roman"/>
          <w:b w:val="1"/>
          <w:bCs w:val="1"/>
          <w:sz w:val="22"/>
          <w:szCs w:val="22"/>
          <w:u w:color="000000"/>
          <w:rtl w:val="0"/>
          <w:lang w:val="en-US"/>
        </w:rPr>
        <w:t xml:space="preserve">Dramatic </w:t>
      </w:r>
      <w:r>
        <w:rPr>
          <w:rFonts w:ascii="Times New Roman" w:hAnsi="Times New Roman"/>
          <w:b w:val="1"/>
          <w:bCs w:val="1"/>
          <w:sz w:val="22"/>
          <w:szCs w:val="22"/>
          <w:u w:color="000000"/>
          <w:rtl w:val="0"/>
          <w:lang w:val="en-US"/>
        </w:rPr>
        <w:t>Presentation by British American Drama Academy</w:t>
      </w:r>
    </w:p>
    <w:p>
      <w:pPr>
        <w:pStyle w:val="Default"/>
        <w:bidi w:val="0"/>
        <w:spacing w:before="0" w:after="40" w:line="240" w:lineRule="auto"/>
        <w:ind w:left="0" w:right="0" w:firstLine="0"/>
        <w:jc w:val="both"/>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 xml:space="preserve">15.30-16.15 </w:t>
      </w:r>
      <w:r>
        <w:rPr>
          <w:rFonts w:ascii="Times New Roman" w:hAnsi="Times New Roman"/>
          <w:b w:val="1"/>
          <w:bCs w:val="1"/>
          <w:sz w:val="22"/>
          <w:szCs w:val="22"/>
          <w:u w:color="000000"/>
          <w:rtl w:val="0"/>
          <w:lang w:val="en-US"/>
        </w:rPr>
        <w:t xml:space="preserve">Panel 4: </w:t>
      </w:r>
      <w:r>
        <w:rPr>
          <w:rFonts w:ascii="Times New Roman" w:hAnsi="Times New Roman"/>
          <w:b w:val="1"/>
          <w:bCs w:val="1"/>
          <w:sz w:val="22"/>
          <w:szCs w:val="22"/>
          <w:u w:color="000000"/>
          <w:rtl w:val="0"/>
          <w:lang w:val="en-US"/>
        </w:rPr>
        <w:t>Survival and trauma</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14:textOutline w14:w="12700" w14:cap="flat">
            <w14:noFill/>
            <w14:miter w14:lim="400000"/>
          </w14:textOutline>
        </w:rPr>
      </w:pPr>
      <w:r>
        <w:rPr>
          <w:rFonts w:ascii="Times New Roman" w:hAnsi="Times New Roman"/>
          <w:sz w:val="22"/>
          <w:szCs w:val="22"/>
          <w:u w:color="000000"/>
          <w:rtl w:val="0"/>
          <w:lang w:val="it-IT"/>
          <w14:textOutline w14:w="12700" w14:cap="flat">
            <w14:noFill/>
            <w14:miter w14:lim="400000"/>
          </w14:textOutline>
        </w:rPr>
        <w:t>Matteo Barbiero (</w:t>
      </w:r>
      <w:r>
        <w:rPr>
          <w:rFonts w:ascii="Times New Roman" w:hAnsi="Times New Roman"/>
          <w:sz w:val="22"/>
          <w:szCs w:val="22"/>
          <w:u w:color="000000"/>
          <w:rtl w:val="0"/>
          <w:lang w:val="en-US"/>
          <w14:textOutline w14:w="12700" w14:cap="flat">
            <w14:noFill/>
            <w14:miter w14:lim="400000"/>
          </w14:textOutline>
        </w:rPr>
        <w:t xml:space="preserve">University of Southern California) </w:t>
      </w:r>
      <w:r>
        <w:rPr>
          <w:rFonts w:ascii="Times New Roman" w:hAnsi="Times New Roman" w:hint="default"/>
          <w:sz w:val="22"/>
          <w:szCs w:val="22"/>
          <w:u w:color="000000"/>
          <w:rtl w:val="0"/>
          <w:lang w:val="en-US"/>
          <w14:textOutline w14:w="12700" w14:cap="flat">
            <w14:noFill/>
            <w14:miter w14:lim="400000"/>
          </w14:textOutline>
        </w:rPr>
        <w:t>– ‘</w:t>
      </w:r>
      <w:r>
        <w:rPr>
          <w:rFonts w:ascii="Times New Roman" w:hAnsi="Times New Roman"/>
          <w:sz w:val="22"/>
          <w:szCs w:val="22"/>
          <w:u w:color="000000"/>
          <w:rtl w:val="0"/>
          <w:lang w:val="en-US"/>
          <w14:textOutline w14:w="12700" w14:cap="flat">
            <w14:noFill/>
            <w14:miter w14:lim="400000"/>
          </w14:textOutline>
        </w:rPr>
        <w:t xml:space="preserve">Surviving </w:t>
      </w:r>
      <w:r>
        <w:rPr>
          <w:rFonts w:ascii="Times New Roman" w:hAnsi="Times New Roman"/>
          <w:i w:val="1"/>
          <w:iCs w:val="1"/>
          <w:sz w:val="22"/>
          <w:szCs w:val="22"/>
          <w:u w:color="000000"/>
          <w:rtl w:val="0"/>
          <w:lang w:val="pt-PT"/>
          <w14:textOutline w14:w="12700" w14:cap="flat">
            <w14:noFill/>
            <w14:miter w14:lim="400000"/>
          </w14:textOutline>
        </w:rPr>
        <w:t xml:space="preserve">Antigone </w:t>
      </w:r>
      <w:r>
        <w:rPr>
          <w:rFonts w:ascii="Times New Roman" w:hAnsi="Times New Roman"/>
          <w:sz w:val="22"/>
          <w:szCs w:val="22"/>
          <w:u w:color="000000"/>
          <w:rtl w:val="0"/>
          <w:lang w:val="en-US"/>
          <w14:textOutline w14:w="12700" w14:cap="flat">
            <w14:noFill/>
            <w14:miter w14:lim="400000"/>
          </w14:textOutline>
        </w:rPr>
        <w:t xml:space="preserve">in </w:t>
      </w:r>
      <w:r>
        <w:rPr>
          <w:rFonts w:ascii="Times New Roman" w:hAnsi="Times New Roman"/>
          <w:i w:val="1"/>
          <w:iCs w:val="1"/>
          <w:sz w:val="22"/>
          <w:szCs w:val="22"/>
          <w:u w:color="000000"/>
          <w:rtl w:val="0"/>
          <w:lang w:val="en-US"/>
          <w14:textOutline w14:w="12700" w14:cap="flat">
            <w14:noFill/>
            <w14:miter w14:lim="400000"/>
          </w14:textOutline>
        </w:rPr>
        <w:t xml:space="preserve">We are not Princesses </w:t>
      </w:r>
      <w:r>
        <w:rPr>
          <w:rFonts w:ascii="Times New Roman" w:hAnsi="Times New Roman"/>
          <w:sz w:val="22"/>
          <w:szCs w:val="22"/>
          <w:u w:color="000000"/>
          <w:rtl w:val="0"/>
          <w:lang w:val="en-US"/>
          <w14:textOutline w14:w="12700" w14:cap="flat">
            <w14:noFill/>
            <w14:miter w14:lim="400000"/>
          </w14:textOutline>
        </w:rPr>
        <w:t>(2018)</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201f1e"/>
          <w:shd w:val="clear" w:color="auto" w:fill="ffffff"/>
          <w:rtl w:val="0"/>
          <w14:textOutline w14:w="12700" w14:cap="flat">
            <w14:noFill/>
            <w14:miter w14:lim="400000"/>
          </w14:textOutline>
        </w:rPr>
      </w:pPr>
      <w:r>
        <w:rPr>
          <w:rFonts w:ascii="Times New Roman" w:hAnsi="Times New Roman"/>
          <w:sz w:val="22"/>
          <w:szCs w:val="22"/>
          <w:u w:color="201f1e"/>
          <w:shd w:val="clear" w:color="auto" w:fill="ffffff"/>
          <w:rtl w:val="0"/>
          <w:lang w:val="en-US"/>
          <w14:textOutline w14:w="12700" w14:cap="flat">
            <w14:noFill/>
            <w14:miter w14:lim="400000"/>
          </w14:textOutline>
        </w:rPr>
        <w:t>Chelsea R. Stolt (</w:t>
      </w:r>
      <w:r>
        <w:rPr>
          <w:rFonts w:ascii="Times New Roman" w:hAnsi="Times New Roman"/>
          <w:sz w:val="22"/>
          <w:szCs w:val="22"/>
          <w:u w:color="000000"/>
          <w:shd w:val="clear" w:color="auto" w:fill="ffffff"/>
          <w:rtl w:val="0"/>
          <w:lang w:val="en-US"/>
          <w14:textOutline w14:w="12700" w14:cap="flat">
            <w14:noFill/>
            <w14:miter w14:lim="400000"/>
          </w14:textOutline>
        </w:rPr>
        <w:t>University of Maryland)</w:t>
      </w:r>
      <w:r>
        <w:rPr>
          <w:rFonts w:ascii="Times New Roman" w:hAnsi="Times New Roman" w:hint="default"/>
          <w:sz w:val="22"/>
          <w:szCs w:val="22"/>
          <w:u w:color="201f1e"/>
          <w:shd w:val="clear" w:color="auto" w:fill="ffffff"/>
          <w:rtl w:val="0"/>
          <w:lang w:val="en-US"/>
          <w14:textOutline w14:w="12700" w14:cap="flat">
            <w14:noFill/>
            <w14:miter w14:lim="400000"/>
          </w14:textOutline>
        </w:rPr>
        <w:t xml:space="preserve"> – ‘</w:t>
      </w:r>
      <w:r>
        <w:rPr>
          <w:rFonts w:ascii="Times New Roman" w:hAnsi="Times New Roman"/>
          <w:sz w:val="22"/>
          <w:szCs w:val="22"/>
          <w:u w:color="212121"/>
          <w:rtl w:val="0"/>
          <w:lang w:val="it-IT"/>
          <w14:textOutline w14:w="12700" w14:cap="flat">
            <w14:noFill/>
            <w14:miter w14:lim="400000"/>
          </w14:textOutline>
        </w:rPr>
        <w:t>Euripides</w:t>
      </w:r>
      <w:r>
        <w:rPr>
          <w:rFonts w:ascii="Times New Roman" w:hAnsi="Times New Roman" w:hint="default"/>
          <w:sz w:val="22"/>
          <w:szCs w:val="22"/>
          <w:u w:color="212121"/>
          <w:rtl w:val="0"/>
          <w:lang w:val="en-US"/>
          <w14:textOutline w14:w="12700" w14:cap="flat">
            <w14:noFill/>
            <w14:miter w14:lim="400000"/>
          </w14:textOutline>
        </w:rPr>
        <w:t xml:space="preserve">’ </w:t>
      </w:r>
      <w:r>
        <w:rPr>
          <w:rFonts w:ascii="Times New Roman" w:hAnsi="Times New Roman"/>
          <w:sz w:val="22"/>
          <w:szCs w:val="22"/>
          <w:u w:color="212121"/>
          <w:rtl w:val="0"/>
          <w:lang w:val="en-US"/>
          <w14:textOutline w14:w="12700" w14:cap="flat">
            <w14:noFill/>
            <w14:miter w14:lim="400000"/>
          </w14:textOutline>
        </w:rPr>
        <w:t xml:space="preserve">Refugee Theater: Text Worlds Theory and the Reception of </w:t>
      </w:r>
      <w:r>
        <w:rPr>
          <w:rFonts w:ascii="Times New Roman" w:hAnsi="Times New Roman"/>
          <w:i w:val="1"/>
          <w:iCs w:val="1"/>
          <w:sz w:val="22"/>
          <w:szCs w:val="22"/>
          <w:u w:color="212121"/>
          <w:rtl w:val="0"/>
          <w:lang w:val="en-US"/>
          <w14:textOutline w14:w="12700" w14:cap="flat">
            <w14:noFill/>
            <w14:miter w14:lim="400000"/>
          </w14:textOutline>
        </w:rPr>
        <w:t>Trojan Women</w:t>
      </w:r>
      <w:r>
        <w:rPr>
          <w:rFonts w:ascii="Times New Roman" w:hAnsi="Times New Roman" w:hint="default"/>
          <w:sz w:val="22"/>
          <w:szCs w:val="22"/>
          <w:u w:color="212121"/>
          <w:rtl w:val="0"/>
          <w:lang w:val="en-US"/>
          <w14:textOutline w14:w="12700" w14:cap="flat">
            <w14:noFill/>
            <w14:miter w14:lim="400000"/>
          </w14:textOutline>
        </w:rPr>
        <w:t>’</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16.15-16.30 Break</w:t>
      </w: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cs="Times New Roman" w:hAnsi="Times New Roman" w:eastAsia="Times New Roman"/>
          <w:b w:val="1"/>
          <w:bCs w:val="1"/>
          <w:i w:val="1"/>
          <w:iCs w:val="1"/>
          <w:sz w:val="22"/>
          <w:szCs w:val="22"/>
          <w:u w:color="000000"/>
          <w:rtl w:val="0"/>
          <w:lang w:val="en-US"/>
        </w:rPr>
        <w:br w:type="textWrapping"/>
      </w:r>
      <w:r>
        <w:rPr>
          <w:rFonts w:ascii="Times New Roman" w:hAnsi="Times New Roman"/>
          <w:b w:val="1"/>
          <w:bCs w:val="1"/>
          <w:sz w:val="22"/>
          <w:szCs w:val="22"/>
          <w:u w:color="000000"/>
          <w:rtl w:val="0"/>
          <w:lang w:val="en-US"/>
        </w:rPr>
        <w:t>16.30-17.30 Lecture by Dr Margherita Laera (University of Kent)</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17.30-18.00 Break</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rPr>
      </w:pPr>
      <w:r>
        <w:rPr>
          <w:rFonts w:ascii="Times New Roman" w:hAnsi="Times New Roman"/>
          <w:b w:val="1"/>
          <w:bCs w:val="1"/>
          <w:sz w:val="22"/>
          <w:szCs w:val="22"/>
          <w:u w:color="000000"/>
          <w:rtl w:val="0"/>
          <w:lang w:val="en-US"/>
        </w:rPr>
        <w:t>18.00-19.15 Performance:</w:t>
      </w:r>
      <w:r>
        <w:rPr>
          <w:rFonts w:ascii="Times New Roman" w:hAnsi="Times New Roman"/>
          <w:b w:val="1"/>
          <w:bCs w:val="1"/>
          <w:i w:val="1"/>
          <w:iCs w:val="1"/>
          <w:sz w:val="22"/>
          <w:szCs w:val="22"/>
          <w:u w:color="000000"/>
          <w:rtl w:val="0"/>
          <w:lang w:val="en-US"/>
        </w:rPr>
        <w:t xml:space="preserve"> Le Tigre Bleu de l</w:t>
      </w:r>
      <w:r>
        <w:rPr>
          <w:rFonts w:ascii="Times New Roman" w:hAnsi="Times New Roman" w:hint="default"/>
          <w:b w:val="1"/>
          <w:bCs w:val="1"/>
          <w:i w:val="1"/>
          <w:iCs w:val="1"/>
          <w:sz w:val="22"/>
          <w:szCs w:val="22"/>
          <w:u w:color="000000"/>
          <w:rtl w:val="0"/>
          <w:lang w:val="en-US"/>
        </w:rPr>
        <w:t>’</w:t>
      </w:r>
      <w:r>
        <w:rPr>
          <w:rFonts w:ascii="Times New Roman" w:hAnsi="Times New Roman"/>
          <w:b w:val="1"/>
          <w:bCs w:val="1"/>
          <w:i w:val="1"/>
          <w:iCs w:val="1"/>
          <w:sz w:val="22"/>
          <w:szCs w:val="22"/>
          <w:u w:color="000000"/>
          <w:rtl w:val="0"/>
          <w:lang w:val="en-US"/>
        </w:rPr>
        <w:t xml:space="preserve">Euphrate </w:t>
      </w:r>
      <w:r>
        <w:rPr>
          <w:rFonts w:ascii="Times New Roman" w:hAnsi="Times New Roman"/>
          <w:b w:val="1"/>
          <w:bCs w:val="1"/>
          <w:sz w:val="22"/>
          <w:szCs w:val="22"/>
          <w:u w:color="000000"/>
          <w:rtl w:val="0"/>
          <w:lang w:val="en-US"/>
        </w:rPr>
        <w:t>by Laurent Gaud</w:t>
      </w:r>
      <w:r>
        <w:rPr>
          <w:rFonts w:ascii="Times New Roman" w:hAnsi="Times New Roman" w:hint="default"/>
          <w:b w:val="1"/>
          <w:bCs w:val="1"/>
          <w:sz w:val="22"/>
          <w:szCs w:val="22"/>
          <w:u w:color="000000"/>
          <w:rtl w:val="0"/>
          <w:lang w:val="en-US"/>
        </w:rPr>
        <w:t>é</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Directed by Dr Estelle Baudou (APGRD) </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Performed by James Aldred and Fanny Bloc</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Music by Alex Silverman; performed by Edwin Hughes</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Translated by Claire Barnes, Estelle Baudou and Zo</w:t>
      </w:r>
      <w:r>
        <w:rPr>
          <w:rFonts w:ascii="Times New Roman" w:hAnsi="Times New Roman" w:hint="default"/>
          <w:sz w:val="22"/>
          <w:szCs w:val="22"/>
          <w:u w:color="000000"/>
          <w:rtl w:val="0"/>
          <w:lang w:val="en-US"/>
        </w:rPr>
        <w:t xml:space="preserve">ë </w:t>
      </w:r>
      <w:r>
        <w:rPr>
          <w:rFonts w:ascii="Times New Roman" w:hAnsi="Times New Roman"/>
          <w:sz w:val="22"/>
          <w:szCs w:val="22"/>
          <w:u w:color="000000"/>
          <w:rtl w:val="0"/>
          <w:lang w:val="en-US"/>
        </w:rPr>
        <w:t>Jennings</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rPr>
      </w:pPr>
      <w:r>
        <w:rPr>
          <w:rFonts w:ascii="Times New Roman" w:hAnsi="Times New Roman"/>
          <w:i w:val="1"/>
          <w:iCs w:val="1"/>
          <w:sz w:val="22"/>
          <w:szCs w:val="22"/>
          <w:u w:color="000000"/>
          <w:rtl w:val="0"/>
          <w:lang w:val="en-US"/>
        </w:rPr>
        <w:t>19.15 Informal supper</w:t>
      </w:r>
    </w:p>
    <w:p>
      <w:pPr>
        <w:pStyle w:val="Default"/>
        <w:bidi w:val="0"/>
        <w:spacing w:before="0" w:after="40" w:line="240" w:lineRule="auto"/>
        <w:ind w:left="0" w:right="0" w:firstLine="0"/>
        <w:jc w:val="center"/>
        <w:rPr>
          <w:rtl w:val="0"/>
        </w:rPr>
      </w:pPr>
      <w:r>
        <w:rPr>
          <w:rFonts w:ascii="Arial Unicode MS" w:cs="Arial Unicode MS" w:hAnsi="Arial Unicode MS" w:eastAsia="Arial Unicode MS"/>
          <w:b w:val="0"/>
          <w:bCs w:val="0"/>
          <w:i w:val="0"/>
          <w:iCs w:val="0"/>
          <w:sz w:val="22"/>
          <w:szCs w:val="22"/>
          <w:u w:color="000000"/>
          <w:rtl w:val="0"/>
          <w:lang w:val="en-US"/>
          <w14:textOutline w14:w="12700" w14:cap="flat">
            <w14:noFill/>
            <w14:miter w14:lim="400000"/>
          </w14:textOutline>
        </w:rPr>
        <w:br w:type="page"/>
      </w:r>
    </w:p>
    <w:p>
      <w:pPr>
        <w:pStyle w:val="Default"/>
        <w:bidi w:val="0"/>
        <w:spacing w:before="0" w:after="40" w:line="240" w:lineRule="auto"/>
        <w:ind w:left="0" w:right="0" w:firstLine="0"/>
        <w:jc w:val="center"/>
        <w:rPr>
          <w:rFonts w:ascii="Times New Roman" w:cs="Times New Roman" w:hAnsi="Times New Roman" w:eastAsia="Times New Roman"/>
          <w:b w:val="1"/>
          <w:bCs w:val="1"/>
          <w:sz w:val="22"/>
          <w:szCs w:val="22"/>
          <w:u w:color="0c0c0c"/>
          <w:rtl w:val="0"/>
          <w:lang w:val="en-US"/>
          <w14:textOutline w14:w="12700" w14:cap="flat">
            <w14:noFill/>
            <w14:miter w14:lim="400000"/>
          </w14:textOutline>
        </w:rPr>
      </w:pPr>
      <w:r>
        <w:rPr>
          <w:rFonts w:ascii="Times New Roman" w:hAnsi="Times New Roman"/>
          <w:b w:val="1"/>
          <w:bCs w:val="1"/>
          <w:sz w:val="22"/>
          <w:szCs w:val="22"/>
          <w:u w:color="0c0c0c"/>
          <w:rtl w:val="0"/>
          <w:lang w:val="en-US"/>
          <w14:textOutline w14:w="12700" w14:cap="flat">
            <w14:noFill/>
            <w14:miter w14:lim="400000"/>
          </w14:textOutline>
        </w:rPr>
        <w:t>Day 2: Friday 1 July</w:t>
      </w:r>
    </w:p>
    <w:p>
      <w:pPr>
        <w:pStyle w:val="Default"/>
        <w:bidi w:val="0"/>
        <w:spacing w:before="0" w:after="40" w:line="240" w:lineRule="auto"/>
        <w:ind w:left="720" w:right="0" w:firstLine="0"/>
        <w:jc w:val="center"/>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sz w:val="22"/>
          <w:szCs w:val="22"/>
          <w:u w:color="0c0c0c"/>
          <w:rtl w:val="0"/>
          <w:lang w:val="en-US"/>
          <w14:textOutline w14:w="12700" w14:cap="flat">
            <w14:noFill/>
            <w14:miter w14:lim="400000"/>
          </w14:textOutline>
        </w:rPr>
        <w:t>Royal Holloway University of London, Egham, Surrey, TW20 0EX</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14:textOutline w14:w="12700" w14:cap="flat">
            <w14:noFill/>
            <w14:miter w14:lim="400000"/>
          </w14:textOutline>
        </w:rPr>
      </w:pPr>
      <w:r>
        <w:rPr>
          <w:rFonts w:ascii="Times New Roman" w:hAnsi="Times New Roman"/>
          <w:b w:val="1"/>
          <w:bCs w:val="1"/>
          <w:sz w:val="22"/>
          <w:szCs w:val="22"/>
          <w:u w:color="000000"/>
          <w:rtl w:val="0"/>
          <w:lang w:val="en-US"/>
          <w14:textOutline w14:w="12700" w14:cap="flat">
            <w14:noFill/>
            <w14:miter w14:lim="400000"/>
          </w14:textOutline>
        </w:rPr>
        <w:t>11.00-11.30 Response to Day One: Dr Emma Cole (University of Bristol)</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14:textOutline w14:w="12700" w14:cap="flat">
            <w14:noFill/>
            <w14:miter w14:lim="400000"/>
          </w14:textOutline>
        </w:rPr>
      </w:pPr>
      <w:r>
        <w:rPr>
          <w:rFonts w:ascii="Times New Roman" w:hAnsi="Times New Roman"/>
          <w:i w:val="1"/>
          <w:iCs w:val="1"/>
          <w:sz w:val="22"/>
          <w:szCs w:val="22"/>
          <w:u w:color="000000"/>
          <w:rtl w:val="0"/>
          <w:lang w:val="en-US"/>
          <w14:textOutline w14:w="12700" w14:cap="flat">
            <w14:noFill/>
            <w14:miter w14:lim="400000"/>
          </w14:textOutline>
        </w:rPr>
        <w:t>11.30-11.45 Break</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both"/>
        <w:rPr>
          <w:rFonts w:ascii="Times New Roman" w:cs="Times New Roman" w:hAnsi="Times New Roman" w:eastAsia="Times New Roman"/>
          <w:sz w:val="22"/>
          <w:szCs w:val="22"/>
          <w:u w:color="000000"/>
          <w:rtl w:val="0"/>
          <w:lang w:val="en-US"/>
          <w14:textOutline w14:w="12700" w14:cap="flat">
            <w14:noFill/>
            <w14:miter w14:lim="400000"/>
          </w14:textOutline>
        </w:rPr>
      </w:pPr>
      <w:r>
        <w:rPr>
          <w:rFonts w:ascii="Times New Roman" w:hAnsi="Times New Roman"/>
          <w:b w:val="1"/>
          <w:bCs w:val="1"/>
          <w:sz w:val="22"/>
          <w:szCs w:val="22"/>
          <w:u w:color="000000"/>
          <w:rtl w:val="0"/>
          <w:lang w:val="en-US"/>
          <w14:textOutline w14:w="12700" w14:cap="flat">
            <w14:noFill/>
            <w14:miter w14:lim="400000"/>
          </w14:textOutline>
        </w:rPr>
        <w:t xml:space="preserve">11.45-12.45 </w:t>
      </w:r>
      <w:r>
        <w:rPr>
          <w:rFonts w:ascii="Times New Roman" w:hAnsi="Times New Roman"/>
          <w:b w:val="1"/>
          <w:bCs w:val="1"/>
          <w:sz w:val="22"/>
          <w:szCs w:val="22"/>
          <w:u w:color="000000"/>
          <w:rtl w:val="0"/>
          <w:lang w:val="en-US"/>
          <w14:textOutline w14:w="12700" w14:cap="flat">
            <w14:noFill/>
            <w14:miter w14:lim="400000"/>
          </w14:textOutline>
        </w:rPr>
        <w:t xml:space="preserve">Panel 4: </w:t>
      </w:r>
      <w:r>
        <w:rPr>
          <w:rFonts w:ascii="Times New Roman" w:hAnsi="Times New Roman"/>
          <w:b w:val="1"/>
          <w:bCs w:val="1"/>
          <w:sz w:val="22"/>
          <w:szCs w:val="22"/>
          <w:u w:color="000000"/>
          <w:rtl w:val="0"/>
          <w:lang w:val="en-US"/>
          <w14:textOutline w14:w="12700" w14:cap="flat">
            <w14:noFill/>
            <w14:miter w14:lim="400000"/>
          </w14:textOutline>
        </w:rPr>
        <w:t>Survival of fragments, survival in fragmentation</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14:textOutline w14:w="12700" w14:cap="flat">
            <w14:noFill/>
            <w14:miter w14:lim="400000"/>
          </w14:textOutline>
        </w:rPr>
      </w:pPr>
      <w:r>
        <w:rPr>
          <w:rFonts w:ascii="Times New Roman" w:hAnsi="Times New Roman"/>
          <w:sz w:val="22"/>
          <w:szCs w:val="22"/>
          <w:u w:color="000000"/>
          <w:rtl w:val="0"/>
          <w:lang w:val="da-DK"/>
          <w14:textOutline w14:w="12700" w14:cap="flat">
            <w14:noFill/>
            <w14:miter w14:lim="400000"/>
          </w14:textOutline>
        </w:rPr>
        <w:t>Lucy Ruddiman (</w:t>
      </w:r>
      <w:r>
        <w:rPr>
          <w:rFonts w:ascii="Times New Roman" w:hAnsi="Times New Roman"/>
          <w:sz w:val="22"/>
          <w:szCs w:val="22"/>
          <w:u w:color="000000"/>
          <w:rtl w:val="0"/>
          <w:lang w:val="en-US"/>
          <w14:textOutline w14:w="12700" w14:cap="flat">
            <w14:noFill/>
            <w14:miter w14:lim="400000"/>
          </w14:textOutline>
        </w:rPr>
        <w:t>University College London</w:t>
      </w:r>
      <w:r>
        <w:rPr>
          <w:rFonts w:ascii="Times New Roman" w:hAnsi="Times New Roman"/>
          <w:sz w:val="22"/>
          <w:szCs w:val="22"/>
          <w:u w:color="000000"/>
          <w:rtl w:val="0"/>
          <w:lang w:val="da-DK"/>
          <w14:textOutline w14:w="12700" w14:cap="flat">
            <w14:noFill/>
            <w14:miter w14:lim="400000"/>
          </w14:textOutline>
        </w:rPr>
        <w:t>)</w:t>
      </w:r>
      <w:r>
        <w:rPr>
          <w:rFonts w:ascii="Times New Roman" w:hAnsi="Times New Roman" w:hint="default"/>
          <w:sz w:val="22"/>
          <w:szCs w:val="22"/>
          <w:u w:color="000000"/>
          <w:rtl w:val="0"/>
          <w:lang w:val="en-US"/>
          <w14:textOutline w14:w="12700" w14:cap="flat">
            <w14:noFill/>
            <w14:miter w14:lim="400000"/>
          </w14:textOutline>
        </w:rPr>
        <w:t xml:space="preserve"> – ‘</w:t>
      </w:r>
      <w:r>
        <w:rPr>
          <w:rFonts w:ascii="Times New Roman" w:hAnsi="Times New Roman"/>
          <w:i w:val="1"/>
          <w:iCs w:val="1"/>
          <w:sz w:val="22"/>
          <w:szCs w:val="22"/>
          <w:u w:color="000000"/>
          <w:rtl w:val="0"/>
          <w:lang w:val="pt-PT"/>
          <w14:textOutline w14:w="12700" w14:cap="flat">
            <w14:noFill/>
            <w14:miter w14:lim="400000"/>
          </w14:textOutline>
        </w:rPr>
        <w:t>Sparagmos</w:t>
      </w:r>
      <w:r>
        <w:rPr>
          <w:rFonts w:ascii="Times New Roman" w:hAnsi="Times New Roman"/>
          <w:sz w:val="22"/>
          <w:szCs w:val="22"/>
          <w:u w:color="000000"/>
          <w:rtl w:val="0"/>
          <w:lang w:val="en-US"/>
          <w14:textOutline w14:w="12700" w14:cap="flat">
            <w14:noFill/>
            <w14:miter w14:lim="400000"/>
          </w14:textOutline>
        </w:rPr>
        <w:t xml:space="preserve"> as a starting point: fragmentation as a mode of engagement with extant Greek tragedy</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Menelaos Karantzas (National and Kapodistrian University of Athens) </w:t>
      </w:r>
      <w:r>
        <w:rPr>
          <w:rFonts w:ascii="Times New Roman" w:hAnsi="Times New Roman" w:hint="default"/>
          <w:sz w:val="22"/>
          <w:szCs w:val="22"/>
          <w:u w:color="000000"/>
          <w:rtl w:val="0"/>
          <w:lang w:val="en-US"/>
        </w:rPr>
        <w:t>– ‘</w:t>
      </w:r>
      <w:r>
        <w:rPr>
          <w:rFonts w:ascii="Times New Roman" w:hAnsi="Times New Roman"/>
          <w:sz w:val="22"/>
          <w:szCs w:val="22"/>
          <w:u w:color="000000"/>
          <w:rtl w:val="0"/>
          <w:lang w:val="en-US"/>
        </w:rPr>
        <w:t>The world of sounds and music that emerges from the surviving fragments of Sophocles</w:t>
      </w:r>
      <w:r>
        <w:rPr>
          <w:rFonts w:ascii="Times New Roman" w:hAnsi="Times New Roman" w:hint="default"/>
          <w:sz w:val="22"/>
          <w:szCs w:val="22"/>
          <w:u w:color="000000"/>
          <w:rtl w:val="0"/>
          <w:lang w:val="en-US"/>
        </w:rPr>
        <w:t xml:space="preserve">’ </w:t>
      </w:r>
      <w:r>
        <w:rPr>
          <w:rFonts w:ascii="Times New Roman" w:hAnsi="Times New Roman"/>
          <w:i w:val="1"/>
          <w:iCs w:val="1"/>
          <w:sz w:val="22"/>
          <w:szCs w:val="22"/>
          <w:u w:color="000000"/>
          <w:rtl w:val="0"/>
          <w:lang w:val="en-US"/>
        </w:rPr>
        <w:t>Ichneutai</w:t>
      </w:r>
      <w:r>
        <w:rPr>
          <w:rFonts w:ascii="Times New Roman" w:hAnsi="Times New Roman" w:hint="default"/>
          <w:sz w:val="22"/>
          <w:szCs w:val="22"/>
          <w:u w:color="000000"/>
          <w:rtl w:val="0"/>
          <w:lang w:val="en-US"/>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p>
    <w:p>
      <w:pPr>
        <w:keepNext w:val="0"/>
        <w:keepLines w:val="0"/>
        <w:pageBreakBefore w:val="0"/>
        <w:widowControl w:val="1"/>
        <w:shd w:val="clear" w:color="auto" w:fill="auto"/>
        <w:suppressAutoHyphens w:val="0"/>
        <w:bidi w:val="0"/>
        <w:spacing w:before="0" w:after="0" w:line="240" w:lineRule="auto"/>
        <w:ind w:left="72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Amanda Kubic (The University of Michigan, Ann Arbor)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Sapphic Survival and Queer/Crip Performance in Olga Broumas and T. Begley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 </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Sappho</w:t>
      </w:r>
      <w:r>
        <w:rPr>
          <w:rFonts w:ascii="Times New Roman" w:cs="Arial Unicode MS" w:hAnsi="Times New Roman"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Gymnasium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14:textOutline w14:w="12700" w14:cap="flat">
            <w14:noFill/>
            <w14:miter w14:lim="400000"/>
          </w14:textOutline>
        </w:rPr>
      </w:pPr>
      <w:r>
        <w:rPr>
          <w:rFonts w:ascii="Times New Roman" w:hAnsi="Times New Roman"/>
          <w:i w:val="1"/>
          <w:iCs w:val="1"/>
          <w:sz w:val="22"/>
          <w:szCs w:val="22"/>
          <w:u w:color="000000"/>
          <w:rtl w:val="0"/>
          <w:lang w:val="en-US"/>
          <w14:textOutline w14:w="12700" w14:cap="flat">
            <w14:noFill/>
            <w14:miter w14:lim="400000"/>
          </w14:textOutline>
        </w:rPr>
        <w:t xml:space="preserve">12.45-14.15 Lunch </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both"/>
        <w:rPr>
          <w:rFonts w:ascii="Times New Roman" w:cs="Times New Roman" w:hAnsi="Times New Roman" w:eastAsia="Times New Roman"/>
          <w:b w:val="1"/>
          <w:bCs w:val="1"/>
          <w:sz w:val="22"/>
          <w:szCs w:val="22"/>
          <w:u w:color="000000"/>
          <w:rtl w:val="0"/>
          <w:lang w:val="en-US"/>
          <w14:textOutline w14:w="12700" w14:cap="flat">
            <w14:noFill/>
            <w14:miter w14:lim="400000"/>
          </w14:textOutline>
        </w:rPr>
      </w:pPr>
      <w:r>
        <w:rPr>
          <w:rFonts w:ascii="Times New Roman" w:hAnsi="Times New Roman"/>
          <w:b w:val="1"/>
          <w:bCs w:val="1"/>
          <w:sz w:val="22"/>
          <w:szCs w:val="22"/>
          <w:u w:color="000000"/>
          <w:rtl w:val="0"/>
          <w:lang w:val="en-US"/>
          <w14:textOutline w14:w="12700" w14:cap="flat">
            <w14:noFill/>
            <w14:miter w14:lim="400000"/>
          </w14:textOutline>
        </w:rPr>
        <w:t>14.15-15.45</w:t>
      </w:r>
      <w:r>
        <w:rPr>
          <w:rFonts w:ascii="Times New Roman" w:hAnsi="Times New Roman"/>
          <w:b w:val="1"/>
          <w:bCs w:val="1"/>
          <w:sz w:val="22"/>
          <w:szCs w:val="22"/>
          <w:u w:color="000000"/>
          <w:rtl w:val="0"/>
          <w:lang w:val="en-US"/>
          <w14:textOutline w14:w="12700" w14:cap="flat">
            <w14:noFill/>
            <w14:miter w14:lim="400000"/>
          </w14:textOutline>
        </w:rPr>
        <w:t xml:space="preserve"> Panel 5: </w:t>
      </w:r>
      <w:r>
        <w:rPr>
          <w:rFonts w:ascii="Times New Roman" w:hAnsi="Times New Roman"/>
          <w:b w:val="1"/>
          <w:bCs w:val="1"/>
          <w:sz w:val="22"/>
          <w:szCs w:val="22"/>
          <w:u w:color="000000"/>
          <w:rtl w:val="0"/>
          <w:lang w:val="en-US"/>
          <w14:textOutline w14:w="12700" w14:cap="flat">
            <w14:noFill/>
            <w14:miter w14:lim="400000"/>
          </w14:textOutline>
        </w:rPr>
        <w:t>Bodies on stage</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Martino Parra (University of Bologna/Oxford) </w:t>
      </w:r>
      <w:r>
        <w:rPr>
          <w:rFonts w:ascii="Times New Roman" w:hAnsi="Times New Roman" w:hint="default"/>
          <w:sz w:val="22"/>
          <w:szCs w:val="22"/>
          <w:u w:color="000000"/>
          <w:rtl w:val="0"/>
          <w:lang w:val="en-US"/>
        </w:rPr>
        <w:t>– ‘</w:t>
      </w:r>
      <w:r>
        <w:rPr>
          <w:rFonts w:ascii="Times New Roman" w:hAnsi="Times New Roman"/>
          <w:sz w:val="22"/>
          <w:szCs w:val="22"/>
          <w:u w:color="000000"/>
          <w:rtl w:val="0"/>
          <w:lang w:val="en-US"/>
        </w:rPr>
        <w:t>Dramaturgical considerations on Euripides</w:t>
      </w:r>
      <w:r>
        <w:rPr>
          <w:rFonts w:ascii="Times New Roman" w:hAnsi="Times New Roman" w:hint="default"/>
          <w:sz w:val="22"/>
          <w:szCs w:val="22"/>
          <w:u w:color="000000"/>
          <w:rtl w:val="0"/>
          <w:lang w:val="en-US"/>
        </w:rPr>
        <w:t xml:space="preserve">’ </w:t>
      </w:r>
      <w:r>
        <w:rPr>
          <w:rFonts w:ascii="Times New Roman" w:hAnsi="Times New Roman"/>
          <w:i w:val="1"/>
          <w:iCs w:val="1"/>
          <w:sz w:val="22"/>
          <w:szCs w:val="22"/>
          <w:u w:color="000000"/>
          <w:rtl w:val="0"/>
          <w:lang w:val="en-US"/>
        </w:rPr>
        <w:t xml:space="preserve">Bacchae </w:t>
      </w:r>
      <w:r>
        <w:rPr>
          <w:rFonts w:ascii="Times New Roman" w:hAnsi="Times New Roman"/>
          <w:sz w:val="22"/>
          <w:szCs w:val="22"/>
          <w:u w:color="000000"/>
          <w:rtl w:val="0"/>
          <w:lang w:val="en-US"/>
        </w:rPr>
        <w:t xml:space="preserve">ending in comparison with Italian contemporary practice: who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 xml:space="preserve">and what </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remains onstage?</w:t>
      </w:r>
      <w:r>
        <w:rPr>
          <w:rFonts w:ascii="Times New Roman" w:hAnsi="Times New Roman" w:hint="default"/>
          <w:sz w:val="22"/>
          <w:szCs w:val="22"/>
          <w:u w:color="000000"/>
          <w:rtl w:val="0"/>
          <w:lang w:val="en-US"/>
        </w:rPr>
        <w:t>’</w:t>
      </w:r>
    </w:p>
    <w:p>
      <w:pPr>
        <w:pStyle w:val="Default"/>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p>
    <w:p>
      <w:pPr>
        <w:pStyle w:val="Default"/>
        <w:shd w:val="clear" w:color="auto" w:fill="ffffff"/>
        <w:bidi w:val="0"/>
        <w:spacing w:before="0" w:after="40" w:line="240" w:lineRule="auto"/>
        <w:ind w:left="720" w:right="0" w:firstLine="0"/>
        <w:jc w:val="left"/>
        <w:rPr>
          <w:rFonts w:ascii="Times New Roman" w:cs="Times New Roman" w:hAnsi="Times New Roman" w:eastAsia="Times New Roman"/>
          <w:sz w:val="22"/>
          <w:szCs w:val="22"/>
          <w:u w:color="000000"/>
          <w:rtl w:val="0"/>
          <w:lang w:val="en-US"/>
        </w:rPr>
      </w:pPr>
      <w:r>
        <w:rPr>
          <w:rFonts w:ascii="Times New Roman" w:hAnsi="Times New Roman"/>
          <w:sz w:val="22"/>
          <w:szCs w:val="22"/>
          <w:u w:color="000000"/>
          <w:rtl w:val="0"/>
          <w:lang w:val="en-US"/>
        </w:rPr>
        <w:t xml:space="preserve">Francesca Ginevra Beretta (Yale University) </w:t>
      </w:r>
      <w:r>
        <w:rPr>
          <w:rFonts w:ascii="Times New Roman" w:hAnsi="Times New Roman" w:hint="default"/>
          <w:sz w:val="22"/>
          <w:szCs w:val="22"/>
          <w:u w:color="000000"/>
          <w:rtl w:val="0"/>
          <w:lang w:val="en-US"/>
        </w:rPr>
        <w:t>– ‘</w:t>
      </w:r>
      <w:r>
        <w:rPr>
          <w:rFonts w:ascii="Times New Roman" w:hAnsi="Times New Roman"/>
          <w:sz w:val="22"/>
          <w:szCs w:val="22"/>
          <w:u w:color="000000"/>
          <w:rtl w:val="0"/>
          <w:lang w:val="en-US"/>
        </w:rPr>
        <w:t>Martha Graham and the Haunting Survival of Aeschylus</w:t>
      </w:r>
      <w:r>
        <w:rPr>
          <w:rFonts w:ascii="Times New Roman" w:hAnsi="Times New Roman" w:hint="default"/>
          <w:sz w:val="22"/>
          <w:szCs w:val="22"/>
          <w:u w:color="000000"/>
          <w:rtl w:val="0"/>
          <w:lang w:val="en-US"/>
        </w:rPr>
        <w:t xml:space="preserve">’ </w:t>
      </w:r>
      <w:r>
        <w:rPr>
          <w:rFonts w:ascii="Times New Roman" w:hAnsi="Times New Roman"/>
          <w:sz w:val="22"/>
          <w:szCs w:val="22"/>
          <w:u w:color="000000"/>
          <w:rtl w:val="0"/>
          <w:lang w:val="en-US"/>
        </w:rPr>
        <w:t>Furies</w:t>
      </w:r>
      <w:r>
        <w:rPr>
          <w:rFonts w:ascii="Times New Roman" w:hAnsi="Times New Roman" w:hint="default"/>
          <w:sz w:val="22"/>
          <w:szCs w:val="22"/>
          <w:u w:color="000000"/>
          <w:rtl w:val="0"/>
          <w:lang w:val="en-US"/>
        </w:rPr>
        <w:t>’</w:t>
      </w:r>
    </w:p>
    <w:p>
      <w:pPr>
        <w:pStyle w:val="Default"/>
        <w:bidi w:val="0"/>
        <w:spacing w:before="0" w:after="40" w:line="240" w:lineRule="auto"/>
        <w:ind w:left="720" w:right="0" w:firstLine="0"/>
        <w:jc w:val="both"/>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720" w:right="0" w:firstLine="0"/>
        <w:jc w:val="both"/>
        <w:rPr>
          <w:rFonts w:ascii="Times New Roman" w:cs="Times New Roman" w:hAnsi="Times New Roman" w:eastAsia="Times New Roman"/>
          <w:sz w:val="22"/>
          <w:szCs w:val="22"/>
          <w:u w:color="000000"/>
          <w:rtl w:val="0"/>
          <w14:textOutline w14:w="12700" w14:cap="flat">
            <w14:noFill/>
            <w14:miter w14:lim="400000"/>
          </w14:textOutline>
        </w:rPr>
      </w:pPr>
      <w:r>
        <w:rPr>
          <w:rFonts w:ascii="Times New Roman" w:hAnsi="Times New Roman"/>
          <w:sz w:val="22"/>
          <w:szCs w:val="22"/>
          <w:u w:color="000000"/>
          <w:rtl w:val="0"/>
          <w:lang w:val="en-US"/>
          <w14:textOutline w14:w="12700" w14:cap="flat">
            <w14:noFill/>
            <w14:miter w14:lim="400000"/>
          </w14:textOutline>
        </w:rPr>
        <w:t>Johanna H</w:t>
      </w:r>
      <w:r>
        <w:rPr>
          <w:rFonts w:ascii="Times New Roman" w:hAnsi="Times New Roman" w:hint="default"/>
          <w:sz w:val="22"/>
          <w:szCs w:val="22"/>
          <w:u w:color="000000"/>
          <w:rtl w:val="0"/>
          <w:lang w:val="en-US"/>
          <w14:textOutline w14:w="12700" w14:cap="flat">
            <w14:noFill/>
            <w14:miter w14:lim="400000"/>
          </w14:textOutline>
        </w:rPr>
        <w:t>ö</w:t>
      </w:r>
      <w:r>
        <w:rPr>
          <w:rFonts w:ascii="Times New Roman" w:hAnsi="Times New Roman"/>
          <w:sz w:val="22"/>
          <w:szCs w:val="22"/>
          <w:u w:color="000000"/>
          <w:rtl w:val="0"/>
          <w:lang w:val="de-DE"/>
          <w14:textOutline w14:w="12700" w14:cap="flat">
            <w14:noFill/>
            <w14:miter w14:lim="400000"/>
          </w14:textOutline>
        </w:rPr>
        <w:t>rmann (</w:t>
      </w:r>
      <w:r>
        <w:rPr>
          <w:rFonts w:ascii="Times New Roman" w:hAnsi="Times New Roman"/>
          <w:sz w:val="22"/>
          <w:szCs w:val="22"/>
          <w:u w:color="000000"/>
          <w:rtl w:val="0"/>
          <w:lang w:val="en-US"/>
          <w14:textOutline w14:w="12700" w14:cap="flat">
            <w14:noFill/>
            <w14:miter w14:lim="400000"/>
          </w14:textOutline>
        </w:rPr>
        <w:t>Paris-Lodron Universit</w:t>
      </w:r>
      <w:r>
        <w:rPr>
          <w:rFonts w:ascii="Times New Roman" w:hAnsi="Times New Roman" w:hint="default"/>
          <w:sz w:val="22"/>
          <w:szCs w:val="22"/>
          <w:u w:color="000000"/>
          <w:rtl w:val="0"/>
          <w:lang w:val="en-US"/>
          <w14:textOutline w14:w="12700" w14:cap="flat">
            <w14:noFill/>
            <w14:miter w14:lim="400000"/>
          </w14:textOutline>
        </w:rPr>
        <w:t>ä</w:t>
      </w:r>
      <w:r>
        <w:rPr>
          <w:rFonts w:ascii="Times New Roman" w:hAnsi="Times New Roman"/>
          <w:sz w:val="22"/>
          <w:szCs w:val="22"/>
          <w:u w:color="000000"/>
          <w:rtl w:val="0"/>
          <w:lang w:val="en-US"/>
          <w14:textOutline w14:w="12700" w14:cap="flat">
            <w14:noFill/>
            <w14:miter w14:lim="400000"/>
          </w14:textOutline>
        </w:rPr>
        <w:t>t Salzburg)</w:t>
      </w:r>
      <w:r>
        <w:rPr>
          <w:rFonts w:ascii="Times New Roman" w:hAnsi="Times New Roman"/>
          <w:sz w:val="22"/>
          <w:szCs w:val="22"/>
          <w:u w:color="000000"/>
          <w:rtl w:val="0"/>
          <w:lang w:val="de-DE"/>
          <w14:textOutline w14:w="12700" w14:cap="flat">
            <w14:noFill/>
            <w14:miter w14:lim="400000"/>
          </w14:textOutline>
        </w:rPr>
        <w:t xml:space="preserve"> and Tomaz Simatovic</w:t>
      </w:r>
      <w:r>
        <w:rPr>
          <w:rFonts w:ascii="Times New Roman" w:hAnsi="Times New Roman" w:hint="default"/>
          <w:sz w:val="22"/>
          <w:szCs w:val="22"/>
          <w:u w:color="000000"/>
          <w:rtl w:val="0"/>
          <w:lang w:val="en-US"/>
          <w14:textOutline w14:w="12700" w14:cap="flat">
            <w14:noFill/>
            <w14:miter w14:lim="400000"/>
          </w14:textOutline>
        </w:rPr>
        <w:t xml:space="preserve"> – ‘</w:t>
      </w:r>
      <w:r>
        <w:rPr>
          <w:rFonts w:ascii="Times New Roman" w:hAnsi="Times New Roman"/>
          <w:sz w:val="22"/>
          <w:szCs w:val="22"/>
          <w:u w:color="000000"/>
          <w:rtl w:val="0"/>
          <w:lang w:val="en-US"/>
          <w14:textOutline w14:w="12700" w14:cap="flat">
            <w14:noFill/>
            <w14:miter w14:lim="400000"/>
          </w14:textOutline>
        </w:rPr>
        <w:t>Performative Approaches to the Satyr as a Contemporary Research Figure</w:t>
      </w:r>
      <w:r>
        <w:rPr>
          <w:rFonts w:ascii="Times New Roman" w:hAnsi="Times New Roman" w:hint="default"/>
          <w:sz w:val="22"/>
          <w:szCs w:val="22"/>
          <w:u w:color="000000"/>
          <w:rtl w:val="0"/>
          <w:lang w:val="en-US"/>
          <w14:textOutline w14:w="12700" w14:cap="flat">
            <w14:noFill/>
            <w14:miter w14:lim="400000"/>
          </w14:textOutline>
        </w:rPr>
        <w:t>’</w:t>
      </w:r>
    </w:p>
    <w:p>
      <w:pPr>
        <w:pStyle w:val="Default"/>
        <w:bidi w:val="0"/>
        <w:spacing w:before="0" w:after="40" w:line="240" w:lineRule="auto"/>
        <w:ind w:left="0" w:right="0" w:firstLine="0"/>
        <w:jc w:val="left"/>
        <w:rPr>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Fonts w:ascii="Times New Roman" w:cs="Times New Roman" w:hAnsi="Times New Roman" w:eastAsia="Times New Roman"/>
          <w:i w:val="1"/>
          <w:iCs w:val="1"/>
          <w:sz w:val="22"/>
          <w:szCs w:val="22"/>
          <w:u w:color="000000"/>
          <w:rtl w:val="0"/>
          <w:lang w:val="en-US"/>
          <w14:textOutline w14:w="12700" w14:cap="flat">
            <w14:noFill/>
            <w14:miter w14:lim="400000"/>
          </w14:textOutline>
        </w:rPr>
      </w:pPr>
      <w:r>
        <w:rPr>
          <w:rFonts w:ascii="Times New Roman" w:hAnsi="Times New Roman"/>
          <w:i w:val="1"/>
          <w:iCs w:val="1"/>
          <w:sz w:val="22"/>
          <w:szCs w:val="22"/>
          <w:u w:color="000000"/>
          <w:rtl w:val="0"/>
          <w:lang w:val="en-US"/>
          <w14:textOutline w14:w="12700" w14:cap="flat">
            <w14:noFill/>
            <w14:miter w14:lim="400000"/>
          </w14:textOutline>
        </w:rPr>
        <w:t xml:space="preserve">15.45-16.00 Break </w:t>
      </w:r>
    </w:p>
    <w:p>
      <w:pPr>
        <w:pStyle w:val="Default"/>
        <w:bidi w:val="0"/>
        <w:spacing w:before="0" w:after="40" w:line="240" w:lineRule="auto"/>
        <w:ind w:left="0" w:right="0" w:firstLine="0"/>
        <w:jc w:val="left"/>
        <w:rPr>
          <w:rFonts w:ascii="Times New Roman" w:cs="Times New Roman" w:hAnsi="Times New Roman" w:eastAsia="Times New Roman"/>
          <w:b w:val="1"/>
          <w:bCs w:val="1"/>
          <w:sz w:val="22"/>
          <w:szCs w:val="22"/>
          <w:u w:color="000000"/>
          <w:rtl w:val="0"/>
          <w:lang w:val="en-US"/>
          <w14:textOutline w14:w="12700" w14:cap="flat">
            <w14:noFill/>
            <w14:miter w14:lim="400000"/>
          </w14:textOutline>
        </w:rPr>
      </w:pPr>
    </w:p>
    <w:p>
      <w:pPr>
        <w:pStyle w:val="Default"/>
        <w:bidi w:val="0"/>
        <w:spacing w:before="0" w:after="40" w:line="240" w:lineRule="auto"/>
        <w:ind w:left="0" w:right="0" w:firstLine="0"/>
        <w:jc w:val="left"/>
        <w:rPr>
          <w:rtl w:val="0"/>
        </w:rPr>
      </w:pPr>
      <w:r>
        <w:rPr>
          <w:rFonts w:ascii="Times New Roman" w:hAnsi="Times New Roman"/>
          <w:b w:val="1"/>
          <w:bCs w:val="1"/>
          <w:sz w:val="22"/>
          <w:szCs w:val="22"/>
          <w:u w:color="000000"/>
          <w:rtl w:val="0"/>
          <w:lang w:val="en-US"/>
          <w14:textOutline w14:w="12700" w14:cap="flat">
            <w14:noFill/>
            <w14:miter w14:lim="400000"/>
          </w14:textOutline>
        </w:rPr>
        <w:t>16.00-17.00 Response to Day Two: Prof. Olga Taxidou (</w:t>
      </w:r>
      <w:r>
        <w:rPr>
          <w:rFonts w:ascii="Times New Roman" w:hAnsi="Times New Roman"/>
          <w:b w:val="1"/>
          <w:bCs w:val="1"/>
          <w:sz w:val="22"/>
          <w:szCs w:val="22"/>
          <w:u w:color="000000"/>
          <w:rtl w:val="0"/>
          <w:lang w:val="en-US"/>
          <w14:textOutline w14:w="12700" w14:cap="flat">
            <w14:noFill/>
            <w14:miter w14:lim="400000"/>
          </w14:textOutline>
        </w:rPr>
        <w:t xml:space="preserve">University of </w:t>
      </w:r>
      <w:r>
        <w:rPr>
          <w:rFonts w:ascii="Times New Roman" w:hAnsi="Times New Roman"/>
          <w:b w:val="1"/>
          <w:bCs w:val="1"/>
          <w:sz w:val="22"/>
          <w:szCs w:val="22"/>
          <w:u w:color="000000"/>
          <w:rtl w:val="0"/>
          <w:lang w:val="en-US"/>
          <w14:textOutline w14:w="12700" w14:cap="flat">
            <w14:noFill/>
            <w14:miter w14:lim="400000"/>
          </w14:textOutline>
        </w:rPr>
        <w:t>Edinburgh/</w:t>
      </w:r>
      <w:r>
        <w:rPr>
          <w:rFonts w:ascii="Times New Roman" w:hAnsi="Times New Roman"/>
          <w:b w:val="1"/>
          <w:bCs w:val="1"/>
          <w:sz w:val="22"/>
          <w:szCs w:val="22"/>
          <w:u w:color="000000"/>
          <w:rtl w:val="0"/>
          <w:lang w:val="en-US"/>
          <w14:textOutline w14:w="12700" w14:cap="flat">
            <w14:noFill/>
            <w14:miter w14:lim="400000"/>
          </w14:textOutline>
        </w:rPr>
        <w:t>New York University</w:t>
      </w:r>
      <w:r>
        <w:rPr>
          <w:rFonts w:ascii="Times New Roman" w:hAnsi="Times New Roman"/>
          <w:b w:val="1"/>
          <w:bCs w:val="1"/>
          <w:sz w:val="22"/>
          <w:szCs w:val="22"/>
          <w:u w:color="000000"/>
          <w:rtl w:val="0"/>
          <w:lang w:val="en-US"/>
          <w14:textOutline w14:w="12700" w14:cap="flat">
            <w14:noFill/>
            <w14:miter w14:lim="400000"/>
          </w14:textOutline>
        </w:rPr>
        <w:t>) by video</w:t>
      </w:r>
      <w:r>
        <w:rPr>
          <w:rFonts w:ascii="Times New Roman" w:hAnsi="Times New Roman"/>
          <w:b w:val="1"/>
          <w:bCs w:val="1"/>
          <w:sz w:val="22"/>
          <w:szCs w:val="22"/>
          <w:u w:color="000000"/>
          <w:rtl w:val="0"/>
          <w:lang w:val="en-US"/>
          <w14:textOutline w14:w="12700" w14:cap="flat">
            <w14:noFill/>
            <w14:miter w14:lim="400000"/>
          </w14:textOutline>
        </w:rPr>
        <w:t xml:space="preserve"> </w:t>
      </w:r>
      <w:r>
        <w:rPr>
          <w:rFonts w:ascii="Times New Roman" w:hAnsi="Times New Roman"/>
          <w:b w:val="1"/>
          <w:bCs w:val="1"/>
          <w:sz w:val="22"/>
          <w:szCs w:val="22"/>
          <w:u w:color="000000"/>
          <w:rtl w:val="0"/>
          <w:lang w:val="en-US"/>
          <w14:textOutline w14:w="12700" w14:cap="flat">
            <w14:noFill/>
            <w14:miter w14:lim="400000"/>
          </w14:textOutline>
        </w:rPr>
        <w:t>conference followed by Plenary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