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EA3" w:rsidRDefault="00D945C8">
      <w:pPr>
        <w:rPr>
          <w:rFonts w:ascii="Cambria" w:hAnsi="Cambria"/>
          <w:b/>
        </w:rPr>
      </w:pPr>
      <w:r>
        <w:rPr>
          <w:rFonts w:ascii="Cambria" w:hAnsi="Cambria"/>
          <w:b/>
        </w:rPr>
        <w:t xml:space="preserve">BSA REPORT for SPHS WEBSITE </w:t>
      </w:r>
    </w:p>
    <w:p w:rsidR="00D83263" w:rsidRPr="00D83263" w:rsidRDefault="00D83263" w:rsidP="00D83263">
      <w:pPr>
        <w:spacing w:after="200" w:line="276" w:lineRule="auto"/>
        <w:rPr>
          <w:rFonts w:ascii="Cambria" w:eastAsia="Calibri" w:hAnsi="Cambria"/>
          <w:lang w:val="en-US"/>
        </w:rPr>
      </w:pPr>
      <w:r w:rsidRPr="00D83263">
        <w:rPr>
          <w:rFonts w:ascii="Cambria" w:eastAsia="Calibri" w:hAnsi="Cambria"/>
          <w:lang w:val="en-US"/>
        </w:rPr>
        <w:t>The British School at Athens is delighted to report that the annual summer course for undergraduate students, now in its fiftieth year, took place in August / September 2022. This was the first time the course has taken place in its ‘full and traditional’ form since the covid-19 pandemic.</w:t>
      </w:r>
    </w:p>
    <w:p w:rsidR="00D83263" w:rsidRPr="00D83263" w:rsidRDefault="00D83263" w:rsidP="00D83263">
      <w:pPr>
        <w:spacing w:after="200" w:line="276" w:lineRule="auto"/>
        <w:rPr>
          <w:rFonts w:ascii="Cambria" w:eastAsia="Calibri" w:hAnsi="Cambria"/>
          <w:lang w:val="en-US"/>
        </w:rPr>
      </w:pPr>
      <w:r w:rsidRPr="00D83263">
        <w:rPr>
          <w:rFonts w:ascii="Cambria" w:eastAsia="Calibri" w:hAnsi="Cambria"/>
          <w:lang w:val="en-US"/>
        </w:rPr>
        <w:t>The three-week course began with synoptic lectures, offering students a basic understanding of the chronology and geography of Greek history, and introducing the key themes and skills of the course. Students were also offered a tour of the Fitch Laboratory and handling sessions in the BSA Museum and Archive. The course this year aimed to be truly diachronic, covering as evenly as possible sites and museums from the Bronze Age right through to Modern Greece.</w:t>
      </w:r>
    </w:p>
    <w:p w:rsidR="00D83263" w:rsidRPr="00D83263" w:rsidRDefault="00D83263" w:rsidP="00D83263">
      <w:pPr>
        <w:spacing w:after="200" w:line="276" w:lineRule="auto"/>
        <w:rPr>
          <w:rFonts w:ascii="Cambria" w:eastAsia="Calibri" w:hAnsi="Cambria"/>
          <w:lang w:val="en-US"/>
        </w:rPr>
      </w:pPr>
      <w:r w:rsidRPr="00D83263">
        <w:rPr>
          <w:rFonts w:ascii="Cambria" w:eastAsia="Calibri" w:hAnsi="Cambria"/>
          <w:lang w:val="en-US"/>
        </w:rPr>
        <w:t>After site- and museum-based lectures in Athens and Attica, the course departed for a six-day journey around the Peloponnese. This section of the course covered sites from prehistory (Mycenae, Tiryns, Pylos), through the Classical and Hellenistic periods (Eleusis, Messene, Nemea), all the way through to the Late Byzantine (</w:t>
      </w:r>
      <w:proofErr w:type="spellStart"/>
      <w:r w:rsidRPr="00D83263">
        <w:rPr>
          <w:rFonts w:ascii="Cambria" w:eastAsia="Calibri" w:hAnsi="Cambria"/>
          <w:lang w:val="en-US"/>
        </w:rPr>
        <w:t>Mystras</w:t>
      </w:r>
      <w:proofErr w:type="spellEnd"/>
      <w:r w:rsidRPr="00D83263">
        <w:rPr>
          <w:rFonts w:ascii="Cambria" w:eastAsia="Calibri" w:hAnsi="Cambria"/>
          <w:lang w:val="en-US"/>
        </w:rPr>
        <w:t>) and Venetian (</w:t>
      </w:r>
      <w:proofErr w:type="spellStart"/>
      <w:r w:rsidRPr="00D83263">
        <w:rPr>
          <w:rFonts w:ascii="Cambria" w:eastAsia="Calibri" w:hAnsi="Cambria"/>
          <w:lang w:val="en-US"/>
        </w:rPr>
        <w:t>Methone</w:t>
      </w:r>
      <w:proofErr w:type="spellEnd"/>
      <w:r w:rsidRPr="00D83263">
        <w:rPr>
          <w:rFonts w:ascii="Cambria" w:eastAsia="Calibri" w:hAnsi="Cambria"/>
          <w:lang w:val="en-US"/>
        </w:rPr>
        <w:t xml:space="preserve">) periods. Additional highlights of this course included visits to the interiors of the Parthenon, the temple of Apollo </w:t>
      </w:r>
      <w:proofErr w:type="spellStart"/>
      <w:r w:rsidRPr="00D83263">
        <w:rPr>
          <w:rFonts w:ascii="Cambria" w:eastAsia="Calibri" w:hAnsi="Cambria"/>
          <w:lang w:val="en-US"/>
        </w:rPr>
        <w:t>Epikourios</w:t>
      </w:r>
      <w:proofErr w:type="spellEnd"/>
      <w:r w:rsidRPr="00D83263">
        <w:rPr>
          <w:rFonts w:ascii="Cambria" w:eastAsia="Calibri" w:hAnsi="Cambria"/>
          <w:lang w:val="en-US"/>
        </w:rPr>
        <w:t xml:space="preserve"> at </w:t>
      </w:r>
      <w:proofErr w:type="spellStart"/>
      <w:r w:rsidRPr="00D83263">
        <w:rPr>
          <w:rFonts w:ascii="Cambria" w:eastAsia="Calibri" w:hAnsi="Cambria"/>
          <w:lang w:val="en-US"/>
        </w:rPr>
        <w:t>Bassai</w:t>
      </w:r>
      <w:proofErr w:type="spellEnd"/>
      <w:r w:rsidRPr="00D83263">
        <w:rPr>
          <w:rFonts w:ascii="Cambria" w:eastAsia="Calibri" w:hAnsi="Cambria"/>
          <w:lang w:val="en-US"/>
        </w:rPr>
        <w:t>, and the temple of Zeus at Olympia. Students also presented five-</w:t>
      </w:r>
      <w:proofErr w:type="gramStart"/>
      <w:r w:rsidRPr="00D83263">
        <w:rPr>
          <w:rFonts w:ascii="Cambria" w:eastAsia="Calibri" w:hAnsi="Cambria"/>
          <w:lang w:val="en-US"/>
        </w:rPr>
        <w:t>ten minute</w:t>
      </w:r>
      <w:proofErr w:type="gramEnd"/>
      <w:r w:rsidRPr="00D83263">
        <w:rPr>
          <w:rFonts w:ascii="Cambria" w:eastAsia="Calibri" w:hAnsi="Cambria"/>
          <w:lang w:val="en-US"/>
        </w:rPr>
        <w:t xml:space="preserve"> research presentations at various sites in the Peloponnese, demonstrating a deep understanding of the materials covered throughout the course; and tutors offered optional evening workshops on ‘additional’ course content, including sessions on 3d modelling, digital humanities, and curatorial practice.</w:t>
      </w:r>
    </w:p>
    <w:p w:rsidR="00D83263" w:rsidRPr="00D83263" w:rsidRDefault="00D83263" w:rsidP="00D83263">
      <w:pPr>
        <w:spacing w:after="200" w:line="276" w:lineRule="auto"/>
        <w:rPr>
          <w:rFonts w:ascii="Cambria" w:eastAsia="Calibri" w:hAnsi="Cambria"/>
          <w:lang w:val="en-US"/>
        </w:rPr>
      </w:pPr>
      <w:r w:rsidRPr="00D83263">
        <w:rPr>
          <w:rFonts w:ascii="Cambria" w:eastAsia="Calibri" w:hAnsi="Cambria"/>
          <w:lang w:val="en-US"/>
        </w:rPr>
        <w:t xml:space="preserve">The course was directed and taught by Michael Loy, with additional teaching from Bela </w:t>
      </w:r>
      <w:proofErr w:type="spellStart"/>
      <w:r w:rsidRPr="00D83263">
        <w:rPr>
          <w:rFonts w:ascii="Cambria" w:eastAsia="Calibri" w:hAnsi="Cambria"/>
          <w:lang w:val="en-US"/>
        </w:rPr>
        <w:t>Dimova</w:t>
      </w:r>
      <w:proofErr w:type="spellEnd"/>
      <w:r w:rsidRPr="00D83263">
        <w:rPr>
          <w:rFonts w:ascii="Cambria" w:eastAsia="Calibri" w:hAnsi="Cambria"/>
          <w:lang w:val="en-US"/>
        </w:rPr>
        <w:t xml:space="preserve"> (BSA), Matthew Evans (Warwick University), </w:t>
      </w:r>
      <w:r w:rsidRPr="00D83263">
        <w:rPr>
          <w:rFonts w:ascii="Cambria" w:eastAsia="Calibri" w:hAnsi="Cambria"/>
          <w:lang w:val="it-IT"/>
        </w:rPr>
        <w:t>Laura Magno (</w:t>
      </w:r>
      <w:r w:rsidRPr="00D83263">
        <w:rPr>
          <w:rFonts w:ascii="Cambria" w:eastAsia="Calibri" w:hAnsi="Cambria"/>
          <w:lang w:val="en-US"/>
        </w:rPr>
        <w:t xml:space="preserve">Louvain University) and Rossana Valente (Postdoctoral Fellow, BSA). Anastasia </w:t>
      </w:r>
      <w:proofErr w:type="spellStart"/>
      <w:r w:rsidRPr="00D83263">
        <w:rPr>
          <w:rFonts w:ascii="Cambria" w:eastAsia="Calibri" w:hAnsi="Cambria"/>
          <w:lang w:val="en-US"/>
        </w:rPr>
        <w:t>Vassiliou</w:t>
      </w:r>
      <w:proofErr w:type="spellEnd"/>
      <w:r w:rsidRPr="00D83263">
        <w:rPr>
          <w:rFonts w:ascii="Cambria" w:eastAsia="Calibri" w:hAnsi="Cambria"/>
          <w:lang w:val="en-US"/>
        </w:rPr>
        <w:t xml:space="preserve"> (</w:t>
      </w:r>
      <w:proofErr w:type="spellStart"/>
      <w:r w:rsidRPr="00D83263">
        <w:rPr>
          <w:rFonts w:ascii="Cambria" w:eastAsia="Calibri" w:hAnsi="Cambria"/>
          <w:lang w:val="en-US"/>
        </w:rPr>
        <w:t>Harakopio</w:t>
      </w:r>
      <w:proofErr w:type="spellEnd"/>
      <w:r w:rsidRPr="00D83263">
        <w:rPr>
          <w:rFonts w:ascii="Cambria" w:eastAsia="Calibri" w:hAnsi="Cambria"/>
          <w:lang w:val="en-US"/>
        </w:rPr>
        <w:t xml:space="preserve">) was promoted this year from Course Manager to Deputy Director, in recognition of all the outstanding work she has done for the management, pastoral support, and teaching on this and other recent Undergraduate Courses. Guests lectures and seminars were offered by John Bennet (BSA), </w:t>
      </w:r>
      <w:r w:rsidRPr="00D83263">
        <w:rPr>
          <w:rFonts w:ascii="Cambria" w:eastAsia="Calibri" w:hAnsi="Cambria"/>
          <w:lang w:val="it-IT"/>
        </w:rPr>
        <w:t>Anastasia Christophilopoulou (Cambridge), Marcella Giobbe (BSA), Deborah Harlan (BSA), Irene Lemos (Oxford) and Tamara Saggini (ESAG)</w:t>
      </w:r>
    </w:p>
    <w:p w:rsidR="00D83263" w:rsidRDefault="00D83263" w:rsidP="00D945C8">
      <w:pPr>
        <w:spacing w:after="200" w:line="276" w:lineRule="auto"/>
        <w:rPr>
          <w:rFonts w:ascii="Cambria" w:eastAsia="Calibri" w:hAnsi="Cambria"/>
          <w:lang w:val="en-US"/>
        </w:rPr>
      </w:pPr>
      <w:r w:rsidRPr="00D83263">
        <w:rPr>
          <w:rFonts w:ascii="Cambria" w:eastAsia="Calibri" w:hAnsi="Cambria"/>
          <w:lang w:val="en-US"/>
        </w:rPr>
        <w:t xml:space="preserve">The student feedback questionnaires were unanimously positive, applauding in particular the enthusiasm, knowledge and approachability of the course tutors. They all enjoyed the emphasis of the course on critical thinking. </w:t>
      </w:r>
    </w:p>
    <w:p w:rsidR="00D45EA3" w:rsidRDefault="00D945C8" w:rsidP="00D945C8">
      <w:pPr>
        <w:spacing w:after="200" w:line="276" w:lineRule="auto"/>
      </w:pPr>
      <w:r>
        <w:t>Figure captions:</w:t>
      </w:r>
    </w:p>
    <w:p w:rsidR="00D45EA3" w:rsidRDefault="00D83263">
      <w:r>
        <w:t>1</w:t>
      </w:r>
      <w:r w:rsidR="00D945C8">
        <w:t xml:space="preserve">: </w:t>
      </w:r>
      <w:r>
        <w:t>Group photo of students and tutors outside Tholos IV, Palace of Nestor, Pylos</w:t>
      </w:r>
      <w:r w:rsidR="00D945C8">
        <w:t>.</w:t>
      </w:r>
    </w:p>
    <w:p w:rsidR="00D45EA3" w:rsidRDefault="00D83263">
      <w:r>
        <w:t>2</w:t>
      </w:r>
      <w:r w:rsidR="00D945C8">
        <w:t xml:space="preserve">: </w:t>
      </w:r>
      <w:r>
        <w:t xml:space="preserve">Students learn about the </w:t>
      </w:r>
      <w:proofErr w:type="spellStart"/>
      <w:r>
        <w:t>Philippeion</w:t>
      </w:r>
      <w:proofErr w:type="spellEnd"/>
      <w:r>
        <w:t xml:space="preserve"> at Olympia, taught by Anastasia </w:t>
      </w:r>
      <w:proofErr w:type="spellStart"/>
      <w:r>
        <w:t>Vassiliou</w:t>
      </w:r>
      <w:proofErr w:type="spellEnd"/>
      <w:r w:rsidR="00D945C8">
        <w:t>.</w:t>
      </w:r>
    </w:p>
    <w:p w:rsidR="00D45EA3" w:rsidRDefault="00D83263">
      <w:r>
        <w:t>3</w:t>
      </w:r>
      <w:r w:rsidR="00D945C8">
        <w:t xml:space="preserve">: </w:t>
      </w:r>
      <w:r>
        <w:t>A masterclass in Byzantine material culture fro</w:t>
      </w:r>
      <w:bookmarkStart w:id="0" w:name="_GoBack"/>
      <w:bookmarkEnd w:id="0"/>
      <w:r>
        <w:t>m Rossana Valente</w:t>
      </w:r>
      <w:r w:rsidR="00D945C8">
        <w:t>.</w:t>
      </w:r>
    </w:p>
    <w:p w:rsidR="00D45EA3" w:rsidRDefault="00D45EA3"/>
    <w:sectPr w:rsidR="00D45EA3">
      <w:headerReference w:type="default" r:id="rId7"/>
      <w:pgSz w:w="12240" w:h="15840"/>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FF3" w:rsidRDefault="00D945C8">
      <w:r>
        <w:separator/>
      </w:r>
    </w:p>
  </w:endnote>
  <w:endnote w:type="continuationSeparator" w:id="0">
    <w:p w:rsidR="005F5FF3" w:rsidRDefault="00D9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FF3" w:rsidRDefault="00D945C8">
      <w:r>
        <w:separator/>
      </w:r>
    </w:p>
  </w:footnote>
  <w:footnote w:type="continuationSeparator" w:id="0">
    <w:p w:rsidR="005F5FF3" w:rsidRDefault="00D94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274535"/>
      <w:docPartObj>
        <w:docPartGallery w:val="Page Numbers (Top of Page)"/>
        <w:docPartUnique/>
      </w:docPartObj>
    </w:sdtPr>
    <w:sdtEndPr/>
    <w:sdtContent>
      <w:p w:rsidR="00D45EA3" w:rsidRDefault="00D945C8">
        <w:pPr>
          <w:pStyle w:val="Header"/>
          <w:jc w:val="right"/>
        </w:pPr>
        <w:r>
          <w:fldChar w:fldCharType="begin"/>
        </w:r>
        <w:r>
          <w:instrText>PAGE</w:instrText>
        </w:r>
        <w:r>
          <w:fldChar w:fldCharType="separate"/>
        </w:r>
        <w:r>
          <w:t>1</w:t>
        </w:r>
        <w:r>
          <w:fldChar w:fldCharType="end"/>
        </w:r>
      </w:p>
    </w:sdtContent>
  </w:sdt>
  <w:p w:rsidR="00D45EA3" w:rsidRDefault="00D45E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A3"/>
    <w:rsid w:val="005F5FF3"/>
    <w:rsid w:val="007D23AB"/>
    <w:rsid w:val="00B05909"/>
    <w:rsid w:val="00D45EA3"/>
    <w:rsid w:val="00D83263"/>
    <w:rsid w:val="00D945C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E6FF"/>
  <w15:docId w15:val="{AAC861E6-99D5-4A21-AA78-F9B1335E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B0"/>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309F7"/>
    <w:rPr>
      <w:rFonts w:ascii="Tahoma" w:eastAsia="Times New Roman" w:hAnsi="Tahoma" w:cs="Tahoma"/>
      <w:sz w:val="16"/>
      <w:szCs w:val="16"/>
      <w:lang w:val="en-GB"/>
    </w:rPr>
  </w:style>
  <w:style w:type="character" w:customStyle="1" w:styleId="HeaderChar">
    <w:name w:val="Header Char"/>
    <w:basedOn w:val="DefaultParagraphFont"/>
    <w:link w:val="Header"/>
    <w:uiPriority w:val="99"/>
    <w:qFormat/>
    <w:rsid w:val="00885267"/>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qFormat/>
    <w:rsid w:val="00885267"/>
    <w:rPr>
      <w:rFonts w:ascii="Times New Roman" w:eastAsia="Times New Roman" w:hAnsi="Times New Roman" w:cs="Times New Roman"/>
      <w:sz w:val="24"/>
      <w:szCs w:val="24"/>
      <w:lang w:val="en-GB"/>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Spacing">
    <w:name w:val="No Spacing"/>
    <w:uiPriority w:val="1"/>
    <w:qFormat/>
    <w:rsid w:val="005B79B0"/>
    <w:rPr>
      <w:rFonts w:cs="Times New Roman"/>
      <w:sz w:val="24"/>
      <w:lang w:val="en-GB"/>
    </w:rPr>
  </w:style>
  <w:style w:type="paragraph" w:styleId="BalloonText">
    <w:name w:val="Balloon Text"/>
    <w:basedOn w:val="Normal"/>
    <w:link w:val="BalloonTextChar"/>
    <w:uiPriority w:val="99"/>
    <w:semiHidden/>
    <w:unhideWhenUsed/>
    <w:qFormat/>
    <w:rsid w:val="005309F7"/>
    <w:rPr>
      <w:rFonts w:ascii="Tahoma" w:hAnsi="Tahoma" w:cs="Tahoma"/>
      <w:sz w:val="16"/>
      <w:szCs w:val="16"/>
    </w:rPr>
  </w:style>
  <w:style w:type="paragraph" w:styleId="Header">
    <w:name w:val="header"/>
    <w:basedOn w:val="Normal"/>
    <w:link w:val="HeaderChar"/>
    <w:uiPriority w:val="99"/>
    <w:unhideWhenUsed/>
    <w:rsid w:val="00885267"/>
    <w:pPr>
      <w:tabs>
        <w:tab w:val="center" w:pos="4680"/>
        <w:tab w:val="right" w:pos="9360"/>
      </w:tabs>
    </w:pPr>
  </w:style>
  <w:style w:type="paragraph" w:styleId="Footer">
    <w:name w:val="footer"/>
    <w:basedOn w:val="Normal"/>
    <w:link w:val="FooterChar"/>
    <w:uiPriority w:val="99"/>
    <w:unhideWhenUsed/>
    <w:rsid w:val="00885267"/>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B14DB-522C-4310-99BD-9DA38A27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Chryssanthi Papadopoulou</dc:creator>
  <dc:description/>
  <cp:lastModifiedBy>Michael Loy</cp:lastModifiedBy>
  <cp:revision>3</cp:revision>
  <dcterms:created xsi:type="dcterms:W3CDTF">2022-09-27T05:29:00Z</dcterms:created>
  <dcterms:modified xsi:type="dcterms:W3CDTF">2022-09-27T05:35:00Z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