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22C4" w14:textId="2FB35827" w:rsidR="00DE2F81" w:rsidRPr="00DE2F81" w:rsidRDefault="00DE2F81" w:rsidP="00DE2F81">
      <w:pPr>
        <w:jc w:val="center"/>
        <w:rPr>
          <w:rFonts w:ascii="Times New Roman" w:hAnsi="Times New Roman" w:cs="Times New Roman"/>
          <w:b/>
          <w:bCs/>
        </w:rPr>
      </w:pPr>
      <w:r w:rsidRPr="00DE2F81">
        <w:rPr>
          <w:rFonts w:ascii="Times New Roman" w:hAnsi="Times New Roman" w:cs="Times New Roman"/>
          <w:b/>
          <w:bCs/>
        </w:rPr>
        <w:t>Conference Report for the Society for the Promotion of Hellenic Studies</w:t>
      </w:r>
      <w:r>
        <w:rPr>
          <w:rFonts w:ascii="Times New Roman" w:hAnsi="Times New Roman" w:cs="Times New Roman"/>
          <w:b/>
          <w:bCs/>
        </w:rPr>
        <w:t xml:space="preserve"> (SPHS)</w:t>
      </w:r>
    </w:p>
    <w:p w14:paraId="56C85D15" w14:textId="5DDD851B" w:rsidR="00DE2F81" w:rsidRDefault="00DE2F81" w:rsidP="0021538B">
      <w:pPr>
        <w:jc w:val="center"/>
        <w:rPr>
          <w:rFonts w:ascii="Times New Roman" w:hAnsi="Times New Roman" w:cs="Times New Roman"/>
          <w:b/>
          <w:bCs/>
        </w:rPr>
      </w:pPr>
    </w:p>
    <w:p w14:paraId="7DD637DE" w14:textId="77777777" w:rsidR="00DE2F81" w:rsidRDefault="00DE2F81" w:rsidP="0021538B">
      <w:pPr>
        <w:jc w:val="center"/>
        <w:rPr>
          <w:rFonts w:ascii="Times New Roman" w:hAnsi="Times New Roman" w:cs="Times New Roman"/>
          <w:b/>
          <w:bCs/>
        </w:rPr>
      </w:pPr>
    </w:p>
    <w:p w14:paraId="74EF9825" w14:textId="6F600DFD" w:rsidR="00DE2F81" w:rsidRDefault="00DE2F81" w:rsidP="00DE2F81">
      <w:pPr>
        <w:jc w:val="both"/>
        <w:rPr>
          <w:rFonts w:ascii="Times New Roman" w:hAnsi="Times New Roman" w:cs="Times New Roman"/>
        </w:rPr>
      </w:pPr>
      <w:r>
        <w:rPr>
          <w:rFonts w:ascii="Times New Roman" w:hAnsi="Times New Roman" w:cs="Times New Roman"/>
          <w:b/>
          <w:bCs/>
        </w:rPr>
        <w:t xml:space="preserve">Event: </w:t>
      </w:r>
      <w:r w:rsidR="00AC6D62" w:rsidRPr="00DE2F81">
        <w:rPr>
          <w:rFonts w:ascii="Times New Roman" w:hAnsi="Times New Roman" w:cs="Times New Roman"/>
          <w:i/>
          <w:iCs/>
        </w:rPr>
        <w:t xml:space="preserve">Who’s That Girl? Portraits of </w:t>
      </w:r>
      <w:r w:rsidR="00AC6D62" w:rsidRPr="00DE2F81">
        <w:rPr>
          <w:rFonts w:ascii="Times New Roman" w:hAnsi="Times New Roman" w:cs="Times New Roman"/>
        </w:rPr>
        <w:t>Hetairai</w:t>
      </w:r>
      <w:r w:rsidR="00AC6D62" w:rsidRPr="00DE2F81">
        <w:rPr>
          <w:rFonts w:ascii="Times New Roman" w:hAnsi="Times New Roman" w:cs="Times New Roman"/>
          <w:i/>
          <w:iCs/>
        </w:rPr>
        <w:t xml:space="preserve"> between the Hellenistic and Imperial Ages</w:t>
      </w:r>
      <w:r>
        <w:rPr>
          <w:rFonts w:ascii="Times New Roman" w:hAnsi="Times New Roman" w:cs="Times New Roman"/>
          <w:i/>
          <w:iCs/>
        </w:rPr>
        <w:t xml:space="preserve">. </w:t>
      </w:r>
    </w:p>
    <w:p w14:paraId="38685ECA" w14:textId="2F1E0615" w:rsidR="00DE2F81" w:rsidRDefault="00DE2F81" w:rsidP="00DE2F81">
      <w:pPr>
        <w:jc w:val="both"/>
        <w:rPr>
          <w:rFonts w:ascii="Times New Roman" w:hAnsi="Times New Roman" w:cs="Times New Roman"/>
        </w:rPr>
      </w:pPr>
    </w:p>
    <w:p w14:paraId="51301959" w14:textId="3DE52590" w:rsidR="00DE2F81" w:rsidRPr="00DE2F81" w:rsidRDefault="00DE2F81" w:rsidP="00DE2F81">
      <w:pPr>
        <w:jc w:val="both"/>
        <w:rPr>
          <w:rFonts w:ascii="Times New Roman" w:hAnsi="Times New Roman" w:cs="Times New Roman"/>
          <w:lang w:val="it-IT"/>
        </w:rPr>
      </w:pPr>
      <w:r w:rsidRPr="00DE2F81">
        <w:rPr>
          <w:rFonts w:ascii="Times New Roman" w:hAnsi="Times New Roman" w:cs="Times New Roman"/>
          <w:b/>
          <w:bCs/>
          <w:lang w:val="it-IT"/>
        </w:rPr>
        <w:t>Organisers</w:t>
      </w:r>
      <w:r w:rsidRPr="00DE2F81">
        <w:rPr>
          <w:rFonts w:ascii="Times New Roman" w:hAnsi="Times New Roman" w:cs="Times New Roman"/>
          <w:lang w:val="it-IT"/>
        </w:rPr>
        <w:t xml:space="preserve">: Roberto Di Tuccio (Durham </w:t>
      </w:r>
      <w:r>
        <w:rPr>
          <w:rFonts w:ascii="Times New Roman" w:hAnsi="Times New Roman" w:cs="Times New Roman"/>
          <w:lang w:val="it-IT"/>
        </w:rPr>
        <w:t>University) -Effrosyni Tsakou (Lille University)</w:t>
      </w:r>
    </w:p>
    <w:p w14:paraId="5710EA9F" w14:textId="77777777" w:rsidR="00AC6D62" w:rsidRPr="00DE2F81" w:rsidRDefault="00AC6D62" w:rsidP="0021538B">
      <w:pPr>
        <w:jc w:val="center"/>
        <w:rPr>
          <w:rFonts w:ascii="Times New Roman" w:hAnsi="Times New Roman" w:cs="Times New Roman"/>
          <w:lang w:val="it-IT"/>
        </w:rPr>
      </w:pPr>
    </w:p>
    <w:p w14:paraId="694616AA" w14:textId="77777777" w:rsidR="00992D78" w:rsidRPr="00DE2F81" w:rsidRDefault="00992D78" w:rsidP="0021538B">
      <w:pPr>
        <w:jc w:val="both"/>
        <w:rPr>
          <w:rFonts w:ascii="Times New Roman" w:hAnsi="Times New Roman" w:cs="Times New Roman"/>
          <w:lang w:val="it-IT"/>
        </w:rPr>
      </w:pPr>
    </w:p>
    <w:p w14:paraId="1451EDAD" w14:textId="77777777" w:rsidR="00992D78" w:rsidRPr="0021538B" w:rsidRDefault="00000000" w:rsidP="0021538B">
      <w:pPr>
        <w:ind w:firstLine="720"/>
        <w:jc w:val="both"/>
        <w:rPr>
          <w:rFonts w:ascii="Times New Roman" w:hAnsi="Times New Roman" w:cs="Times New Roman"/>
        </w:rPr>
      </w:pPr>
      <w:r w:rsidRPr="0021538B">
        <w:rPr>
          <w:rFonts w:ascii="Times New Roman" w:hAnsi="Times New Roman" w:cs="Times New Roman"/>
        </w:rPr>
        <w:t xml:space="preserve">The </w:t>
      </w:r>
      <w:r w:rsidRPr="0021538B">
        <w:rPr>
          <w:rFonts w:ascii="Times New Roman" w:hAnsi="Times New Roman" w:cs="Times New Roman"/>
          <w:i/>
          <w:iCs/>
        </w:rPr>
        <w:t xml:space="preserve">Who’s That Girl? Portraits of </w:t>
      </w:r>
      <w:r w:rsidRPr="0021538B">
        <w:rPr>
          <w:rFonts w:ascii="Times New Roman" w:hAnsi="Times New Roman" w:cs="Times New Roman"/>
        </w:rPr>
        <w:t>Hetairai</w:t>
      </w:r>
      <w:r w:rsidRPr="0021538B">
        <w:rPr>
          <w:rFonts w:ascii="Times New Roman" w:hAnsi="Times New Roman" w:cs="Times New Roman"/>
          <w:i/>
          <w:iCs/>
        </w:rPr>
        <w:t xml:space="preserve"> between Hellenistic and Imperial Ages</w:t>
      </w:r>
      <w:r w:rsidRPr="0021538B">
        <w:rPr>
          <w:rFonts w:ascii="Times New Roman" w:hAnsi="Times New Roman" w:cs="Times New Roman"/>
        </w:rPr>
        <w:t xml:space="preserve"> is an international academic conference which took place on the 20</w:t>
      </w:r>
      <w:r w:rsidRPr="0021538B">
        <w:rPr>
          <w:rFonts w:ascii="Times New Roman" w:hAnsi="Times New Roman" w:cs="Times New Roman"/>
          <w:vertAlign w:val="superscript"/>
        </w:rPr>
        <w:t>th</w:t>
      </w:r>
      <w:r w:rsidRPr="0021538B">
        <w:rPr>
          <w:rFonts w:ascii="Times New Roman" w:hAnsi="Times New Roman" w:cs="Times New Roman"/>
        </w:rPr>
        <w:t xml:space="preserve"> and 21</w:t>
      </w:r>
      <w:r w:rsidRPr="0021538B">
        <w:rPr>
          <w:rFonts w:ascii="Times New Roman" w:hAnsi="Times New Roman" w:cs="Times New Roman"/>
          <w:vertAlign w:val="superscript"/>
        </w:rPr>
        <w:t>st</w:t>
      </w:r>
      <w:r w:rsidRPr="0021538B">
        <w:rPr>
          <w:rFonts w:ascii="Times New Roman" w:hAnsi="Times New Roman" w:cs="Times New Roman"/>
        </w:rPr>
        <w:t xml:space="preserve"> of June 2024.               The venue of the event was the Ritson Room of the Department of Classics and Ancient History of Durham University. The conference was organised by Roberto Di Tuccio (Durham University) and Effrosyni Tsakou (Lille University), who are both PhD candidates in Classics. The aim of the conference was to gather excellent academics, young researchers, and promising Postgraduate students to investigate how Greek literature and society between the 3</w:t>
      </w:r>
      <w:r w:rsidRPr="0021538B">
        <w:rPr>
          <w:rFonts w:ascii="Times New Roman" w:hAnsi="Times New Roman" w:cs="Times New Roman"/>
          <w:vertAlign w:val="superscript"/>
        </w:rPr>
        <w:t>rd</w:t>
      </w:r>
      <w:r w:rsidRPr="0021538B">
        <w:rPr>
          <w:rFonts w:ascii="Times New Roman" w:hAnsi="Times New Roman" w:cs="Times New Roman"/>
        </w:rPr>
        <w:t xml:space="preserve"> century BCE and the 3</w:t>
      </w:r>
      <w:r w:rsidRPr="0021538B">
        <w:rPr>
          <w:rFonts w:ascii="Times New Roman" w:hAnsi="Times New Roman" w:cs="Times New Roman"/>
          <w:vertAlign w:val="superscript"/>
        </w:rPr>
        <w:t>rd</w:t>
      </w:r>
      <w:r w:rsidRPr="0021538B">
        <w:rPr>
          <w:rFonts w:ascii="Times New Roman" w:hAnsi="Times New Roman" w:cs="Times New Roman"/>
        </w:rPr>
        <w:t xml:space="preserve"> century CE received and refashioned sex workers between fiction and reality. The conference also welcomed some insights into the tradition of Greek and Roman sex workers in Restoration Theatre and Modern and Contemporary society. Thus, the conference showed how ancient literary and social practices still influence modern ideas about sex workers and women.</w:t>
      </w:r>
    </w:p>
    <w:p w14:paraId="2617C850" w14:textId="77777777" w:rsidR="00992D78" w:rsidRPr="0021538B" w:rsidRDefault="00992D78" w:rsidP="0021538B">
      <w:pPr>
        <w:jc w:val="both"/>
        <w:rPr>
          <w:rFonts w:ascii="Times New Roman" w:hAnsi="Times New Roman" w:cs="Times New Roman"/>
        </w:rPr>
      </w:pPr>
    </w:p>
    <w:p w14:paraId="600F7CEA" w14:textId="1C3856BB" w:rsidR="008D3400" w:rsidRPr="0021538B" w:rsidRDefault="00000000" w:rsidP="0021538B">
      <w:pPr>
        <w:ind w:firstLine="720"/>
        <w:jc w:val="both"/>
        <w:rPr>
          <w:rFonts w:ascii="Times New Roman" w:hAnsi="Times New Roman" w:cs="Times New Roman"/>
        </w:rPr>
      </w:pPr>
      <w:r w:rsidRPr="0021538B">
        <w:rPr>
          <w:rFonts w:ascii="Times New Roman" w:hAnsi="Times New Roman" w:cs="Times New Roman"/>
        </w:rPr>
        <w:t>The conference explored the Greek-Roman Imperial interpretation of female sex workers.</w:t>
      </w:r>
      <w:r w:rsidR="0021538B">
        <w:rPr>
          <w:rFonts w:ascii="Times New Roman" w:hAnsi="Times New Roman" w:cs="Times New Roman"/>
        </w:rPr>
        <w:t xml:space="preserve"> </w:t>
      </w:r>
      <w:r w:rsidRPr="0021538B">
        <w:rPr>
          <w:rFonts w:ascii="Times New Roman" w:hAnsi="Times New Roman" w:cs="Times New Roman"/>
        </w:rPr>
        <w:t xml:space="preserve"> The twelve papers focussed on the reception and literary construction of sex workers between the Hellenistic and Imperial ages and the interrelations between politics, law, and literature. </w:t>
      </w:r>
      <w:r w:rsidR="00B17DF7" w:rsidRPr="0021538B">
        <w:rPr>
          <w:rFonts w:ascii="Times New Roman" w:hAnsi="Times New Roman" w:cs="Times New Roman"/>
        </w:rPr>
        <w:t>Prof Edit</w:t>
      </w:r>
      <w:r w:rsidR="00223D20">
        <w:rPr>
          <w:rFonts w:ascii="Times New Roman" w:hAnsi="Times New Roman" w:cs="Times New Roman"/>
        </w:rPr>
        <w:t>h</w:t>
      </w:r>
      <w:r w:rsidR="00B17DF7" w:rsidRPr="0021538B">
        <w:rPr>
          <w:rFonts w:ascii="Times New Roman" w:hAnsi="Times New Roman" w:cs="Times New Roman"/>
        </w:rPr>
        <w:t xml:space="preserve"> Hall (Durham University), Dr Peggy Lecaudé (Lille University), and Prof Ioannis Ziogas (Durham University) delivered the keynote </w:t>
      </w:r>
      <w:r w:rsidR="0021538B">
        <w:rPr>
          <w:rFonts w:ascii="Times New Roman" w:hAnsi="Times New Roman" w:cs="Times New Roman"/>
        </w:rPr>
        <w:t>lectures</w:t>
      </w:r>
      <w:r w:rsidR="00B17DF7" w:rsidRPr="0021538B">
        <w:rPr>
          <w:rFonts w:ascii="Times New Roman" w:hAnsi="Times New Roman" w:cs="Times New Roman"/>
        </w:rPr>
        <w:t xml:space="preserve"> of the event. Prof Hall illustrated how a considerable number of plays written</w:t>
      </w:r>
      <w:r w:rsidR="00D010A6" w:rsidRPr="0021538B">
        <w:rPr>
          <w:rFonts w:ascii="Times New Roman" w:hAnsi="Times New Roman" w:cs="Times New Roman"/>
        </w:rPr>
        <w:t xml:space="preserve"> during the English </w:t>
      </w:r>
      <w:r w:rsidRPr="0021538B">
        <w:rPr>
          <w:rFonts w:ascii="Times New Roman" w:hAnsi="Times New Roman" w:cs="Times New Roman"/>
        </w:rPr>
        <w:t>Renaissance</w:t>
      </w:r>
      <w:r w:rsidR="00D010A6" w:rsidRPr="0021538B">
        <w:rPr>
          <w:rFonts w:ascii="Times New Roman" w:hAnsi="Times New Roman" w:cs="Times New Roman"/>
        </w:rPr>
        <w:t xml:space="preserve"> are in debt with Roman comedies,</w:t>
      </w:r>
      <w:r w:rsidRPr="0021538B">
        <w:rPr>
          <w:rFonts w:ascii="Times New Roman" w:hAnsi="Times New Roman" w:cs="Times New Roman"/>
        </w:rPr>
        <w:t xml:space="preserve"> a parentage which still deserves scholars’ attention,</w:t>
      </w:r>
      <w:r w:rsidR="00D010A6" w:rsidRPr="0021538B">
        <w:rPr>
          <w:rFonts w:ascii="Times New Roman" w:hAnsi="Times New Roman" w:cs="Times New Roman"/>
        </w:rPr>
        <w:t xml:space="preserve"> while Dr Lecaudé </w:t>
      </w:r>
      <w:r w:rsidRPr="0021538B">
        <w:rPr>
          <w:rFonts w:ascii="Times New Roman" w:hAnsi="Times New Roman" w:cs="Times New Roman"/>
        </w:rPr>
        <w:t>an</w:t>
      </w:r>
      <w:r w:rsidR="003927CE">
        <w:rPr>
          <w:rFonts w:ascii="Times New Roman" w:hAnsi="Times New Roman" w:cs="Times New Roman"/>
        </w:rPr>
        <w:t>a</w:t>
      </w:r>
      <w:r w:rsidRPr="0021538B">
        <w:rPr>
          <w:rFonts w:ascii="Times New Roman" w:hAnsi="Times New Roman" w:cs="Times New Roman"/>
        </w:rPr>
        <w:t xml:space="preserve">lysed the semantic and linguistic use of the word </w:t>
      </w:r>
      <w:r w:rsidRPr="0021538B">
        <w:rPr>
          <w:rFonts w:ascii="Times New Roman" w:hAnsi="Times New Roman" w:cs="Times New Roman"/>
          <w:i/>
          <w:iCs/>
        </w:rPr>
        <w:t>hetaira</w:t>
      </w:r>
      <w:r w:rsidRPr="0021538B">
        <w:rPr>
          <w:rFonts w:ascii="Times New Roman" w:hAnsi="Times New Roman" w:cs="Times New Roman"/>
        </w:rPr>
        <w:t xml:space="preserve">. Finally, Prof Ziogas showed how law and literature define each other, with the latter challenging social bans on sex workers. </w:t>
      </w:r>
      <w:r w:rsidR="0021538B">
        <w:rPr>
          <w:rFonts w:ascii="Times New Roman" w:hAnsi="Times New Roman" w:cs="Times New Roman"/>
        </w:rPr>
        <w:t>T</w:t>
      </w:r>
      <w:r w:rsidR="0021538B" w:rsidRPr="006F1279">
        <w:rPr>
          <w:rFonts w:ascii="Times New Roman" w:hAnsi="Times New Roman" w:cs="Times New Roman"/>
        </w:rPr>
        <w:t>he specific goal</w:t>
      </w:r>
      <w:r w:rsidR="0021538B">
        <w:rPr>
          <w:rFonts w:ascii="Times New Roman" w:hAnsi="Times New Roman" w:cs="Times New Roman"/>
        </w:rPr>
        <w:t xml:space="preserve"> of the event</w:t>
      </w:r>
      <w:r w:rsidR="0021538B" w:rsidRPr="006F1279">
        <w:rPr>
          <w:rFonts w:ascii="Times New Roman" w:hAnsi="Times New Roman" w:cs="Times New Roman"/>
        </w:rPr>
        <w:t xml:space="preserve"> was to explore how male authors while negotiating literary tradition and actual historical models, conceptualised and constructed sex workers</w:t>
      </w:r>
      <w:r w:rsidR="00DE2F81">
        <w:rPr>
          <w:rFonts w:ascii="Times New Roman" w:hAnsi="Times New Roman" w:cs="Times New Roman"/>
        </w:rPr>
        <w:t xml:space="preserve"> between Greek and Roman traditions</w:t>
      </w:r>
      <w:r w:rsidR="0021538B" w:rsidRPr="006F1279">
        <w:rPr>
          <w:rFonts w:ascii="Times New Roman" w:hAnsi="Times New Roman" w:cs="Times New Roman"/>
        </w:rPr>
        <w:t>. This process involved observing how society reinterpreted models from the past within an increasingly Rome-dominated world</w:t>
      </w:r>
      <w:r w:rsidR="0021538B">
        <w:rPr>
          <w:rFonts w:ascii="Times New Roman" w:hAnsi="Times New Roman" w:cs="Times New Roman"/>
        </w:rPr>
        <w:t xml:space="preserve"> and how the Roman conception of sex workers influenced the construction of fictional</w:t>
      </w:r>
      <w:r w:rsidR="00DE2F81">
        <w:rPr>
          <w:rFonts w:ascii="Times New Roman" w:hAnsi="Times New Roman" w:cs="Times New Roman"/>
        </w:rPr>
        <w:t xml:space="preserve"> Hellenistic and Imperial</w:t>
      </w:r>
      <w:r w:rsidR="0021538B">
        <w:rPr>
          <w:rFonts w:ascii="Times New Roman" w:hAnsi="Times New Roman" w:cs="Times New Roman"/>
        </w:rPr>
        <w:t xml:space="preserve"> </w:t>
      </w:r>
      <w:r w:rsidR="0021538B" w:rsidRPr="004B23AC">
        <w:rPr>
          <w:rFonts w:ascii="Times New Roman" w:hAnsi="Times New Roman" w:cs="Times New Roman"/>
          <w:i/>
          <w:iCs/>
        </w:rPr>
        <w:t>hetairai</w:t>
      </w:r>
      <w:r w:rsidR="0021538B" w:rsidRPr="006F1279">
        <w:rPr>
          <w:rFonts w:ascii="Times New Roman" w:hAnsi="Times New Roman" w:cs="Times New Roman"/>
        </w:rPr>
        <w:t>.</w:t>
      </w:r>
    </w:p>
    <w:p w14:paraId="78059474" w14:textId="77777777" w:rsidR="008D3400" w:rsidRPr="0021538B" w:rsidRDefault="008D3400" w:rsidP="0021538B">
      <w:pPr>
        <w:ind w:firstLine="720"/>
        <w:jc w:val="both"/>
        <w:rPr>
          <w:rFonts w:ascii="Times New Roman" w:hAnsi="Times New Roman" w:cs="Times New Roman"/>
        </w:rPr>
      </w:pPr>
    </w:p>
    <w:p w14:paraId="7747AB25" w14:textId="1981347B" w:rsidR="00732027" w:rsidRPr="0021538B" w:rsidRDefault="00000000" w:rsidP="0021538B">
      <w:pPr>
        <w:ind w:firstLine="720"/>
        <w:jc w:val="both"/>
        <w:rPr>
          <w:rFonts w:ascii="Times New Roman" w:hAnsi="Times New Roman" w:cs="Times New Roman"/>
        </w:rPr>
      </w:pPr>
      <w:r w:rsidRPr="0021538B">
        <w:rPr>
          <w:rFonts w:ascii="Times New Roman" w:hAnsi="Times New Roman" w:cs="Times New Roman"/>
        </w:rPr>
        <w:t xml:space="preserve">The speakers were divided into four panels. Each paper lasted 20 minutes with further 10 minutes for a Q&amp;A session. The first panel was called </w:t>
      </w:r>
      <w:r w:rsidRPr="0021538B">
        <w:rPr>
          <w:rFonts w:ascii="Times New Roman" w:hAnsi="Times New Roman" w:cs="Times New Roman"/>
          <w:i/>
          <w:iCs/>
        </w:rPr>
        <w:t>Fictional and Historical Identities</w:t>
      </w:r>
      <w:r w:rsidRPr="0021538B">
        <w:rPr>
          <w:rFonts w:ascii="Times New Roman" w:hAnsi="Times New Roman" w:cs="Times New Roman"/>
        </w:rPr>
        <w:t xml:space="preserve">. Dr Melissa Funke (University of Winnipeg) </w:t>
      </w:r>
      <w:r w:rsidR="00ED164E">
        <w:rPr>
          <w:rFonts w:ascii="Times New Roman" w:hAnsi="Times New Roman" w:cs="Times New Roman"/>
        </w:rPr>
        <w:t xml:space="preserve">delivered a </w:t>
      </w:r>
      <w:r w:rsidRPr="0021538B">
        <w:rPr>
          <w:rFonts w:ascii="Times New Roman" w:hAnsi="Times New Roman" w:cs="Times New Roman"/>
        </w:rPr>
        <w:t xml:space="preserve">paper on the reuse of the </w:t>
      </w:r>
      <w:r w:rsidRPr="0021538B">
        <w:rPr>
          <w:rFonts w:ascii="Times New Roman" w:hAnsi="Times New Roman" w:cs="Times New Roman"/>
          <w:i/>
          <w:iCs/>
        </w:rPr>
        <w:t>hetaira</w:t>
      </w:r>
      <w:r w:rsidRPr="0021538B">
        <w:rPr>
          <w:rFonts w:ascii="Times New Roman" w:hAnsi="Times New Roman" w:cs="Times New Roman"/>
        </w:rPr>
        <w:t xml:space="preserve"> Phryne anecdotes in modern and contemporary arts. Anne Lanckriet (Trinity College Dublin) applied social studies interpretative models to the sex workers featuring in Lucian’s </w:t>
      </w:r>
      <w:r w:rsidRPr="0021538B">
        <w:rPr>
          <w:rFonts w:ascii="Times New Roman" w:hAnsi="Times New Roman" w:cs="Times New Roman"/>
          <w:i/>
          <w:iCs/>
        </w:rPr>
        <w:t>Dialogues of the Courtesans</w:t>
      </w:r>
      <w:r w:rsidRPr="0021538B">
        <w:rPr>
          <w:rFonts w:ascii="Times New Roman" w:hAnsi="Times New Roman" w:cs="Times New Roman"/>
        </w:rPr>
        <w:t>. Effrosyni Tsakou (Lille Univer</w:t>
      </w:r>
      <w:r w:rsidR="00290257" w:rsidRPr="0021538B">
        <w:rPr>
          <w:rFonts w:ascii="Times New Roman" w:hAnsi="Times New Roman" w:cs="Times New Roman"/>
        </w:rPr>
        <w:t>s</w:t>
      </w:r>
      <w:r w:rsidRPr="0021538B">
        <w:rPr>
          <w:rFonts w:ascii="Times New Roman" w:hAnsi="Times New Roman" w:cs="Times New Roman"/>
        </w:rPr>
        <w:t xml:space="preserve">ity) focussed on the literary and historical portraits of the </w:t>
      </w:r>
      <w:r w:rsidRPr="0021538B">
        <w:rPr>
          <w:rFonts w:ascii="Times New Roman" w:hAnsi="Times New Roman" w:cs="Times New Roman"/>
          <w:i/>
          <w:iCs/>
        </w:rPr>
        <w:t>hetaira</w:t>
      </w:r>
      <w:r w:rsidRPr="0021538B">
        <w:rPr>
          <w:rFonts w:ascii="Times New Roman" w:hAnsi="Times New Roman" w:cs="Times New Roman"/>
        </w:rPr>
        <w:t xml:space="preserve"> Lais. The second panel, </w:t>
      </w:r>
      <w:r w:rsidR="00290257" w:rsidRPr="0021538B">
        <w:rPr>
          <w:rFonts w:ascii="Times New Roman" w:hAnsi="Times New Roman" w:cs="Times New Roman"/>
        </w:rPr>
        <w:t xml:space="preserve">named </w:t>
      </w:r>
      <w:r w:rsidR="00290257" w:rsidRPr="0021538B">
        <w:rPr>
          <w:rFonts w:ascii="Times New Roman" w:hAnsi="Times New Roman" w:cs="Times New Roman"/>
          <w:i/>
          <w:iCs/>
        </w:rPr>
        <w:t>Hetairai in Literature, Arts, and Performance</w:t>
      </w:r>
      <w:r w:rsidR="00290257" w:rsidRPr="0021538B">
        <w:rPr>
          <w:rFonts w:ascii="Times New Roman" w:hAnsi="Times New Roman" w:cs="Times New Roman"/>
        </w:rPr>
        <w:t xml:space="preserve"> was dedicated to the relationship between sex workers and performative concerns. Prof Emma Stafford and Dr Owen Hodkinson (Leeds University) presented a four-hand paper on the </w:t>
      </w:r>
      <w:r w:rsidR="00574B02" w:rsidRPr="0021538B">
        <w:rPr>
          <w:rFonts w:ascii="Times New Roman" w:hAnsi="Times New Roman" w:cs="Times New Roman"/>
        </w:rPr>
        <w:t xml:space="preserve">interrelation between art and literature in Alciphron’s Letters book 4 and, specifically, the construction of </w:t>
      </w:r>
      <w:r w:rsidR="00574B02" w:rsidRPr="00ED164E">
        <w:rPr>
          <w:rFonts w:ascii="Times New Roman" w:hAnsi="Times New Roman" w:cs="Times New Roman"/>
          <w:i/>
          <w:iCs/>
        </w:rPr>
        <w:t>hetairai</w:t>
      </w:r>
      <w:r w:rsidR="00574B02" w:rsidRPr="0021538B">
        <w:rPr>
          <w:rFonts w:ascii="Times New Roman" w:hAnsi="Times New Roman" w:cs="Times New Roman"/>
        </w:rPr>
        <w:t xml:space="preserve">. Then, Oriana Giannini (University of Pisa) concentrated on the rhetorical and literary tools which Flavius Philostratus used to characterise sex workers in his letters. The third panel, </w:t>
      </w:r>
      <w:r w:rsidR="00574B02" w:rsidRPr="0021538B">
        <w:rPr>
          <w:rFonts w:ascii="Times New Roman" w:hAnsi="Times New Roman" w:cs="Times New Roman"/>
          <w:i/>
          <w:iCs/>
        </w:rPr>
        <w:t>Hetairai between Medical and Social Humanities</w:t>
      </w:r>
      <w:r w:rsidR="00574B02" w:rsidRPr="0021538B">
        <w:rPr>
          <w:rFonts w:ascii="Times New Roman" w:hAnsi="Times New Roman" w:cs="Times New Roman"/>
        </w:rPr>
        <w:t xml:space="preserve"> was composed of Dr </w:t>
      </w:r>
      <w:r w:rsidR="00574B02" w:rsidRPr="0021538B">
        <w:rPr>
          <w:rFonts w:ascii="Times New Roman" w:hAnsi="Times New Roman" w:cs="Times New Roman"/>
        </w:rPr>
        <w:lastRenderedPageBreak/>
        <w:t xml:space="preserve">Wim Nijs (KU Leuven) and Florence Felsheim (University of St Andrews). Dr Nijs investigated how Plutarch </w:t>
      </w:r>
      <w:r w:rsidRPr="0021538B">
        <w:rPr>
          <w:rFonts w:ascii="Times New Roman" w:hAnsi="Times New Roman" w:cs="Times New Roman"/>
        </w:rPr>
        <w:t xml:space="preserve">distinguishes viced and respectable </w:t>
      </w:r>
      <w:r w:rsidRPr="0021538B">
        <w:rPr>
          <w:rFonts w:ascii="Times New Roman" w:hAnsi="Times New Roman" w:cs="Times New Roman"/>
          <w:i/>
          <w:iCs/>
        </w:rPr>
        <w:t>hetairai</w:t>
      </w:r>
      <w:r w:rsidRPr="0021538B">
        <w:rPr>
          <w:rFonts w:ascii="Times New Roman" w:hAnsi="Times New Roman" w:cs="Times New Roman"/>
        </w:rPr>
        <w:t xml:space="preserve">, while Florence Felsheim offered an analysis of Greek </w:t>
      </w:r>
      <w:r w:rsidRPr="0021538B">
        <w:rPr>
          <w:rFonts w:ascii="Times New Roman" w:hAnsi="Times New Roman" w:cs="Times New Roman"/>
          <w:i/>
          <w:iCs/>
        </w:rPr>
        <w:t>hetairai</w:t>
      </w:r>
      <w:r w:rsidRPr="0021538B">
        <w:rPr>
          <w:rFonts w:ascii="Times New Roman" w:hAnsi="Times New Roman" w:cs="Times New Roman"/>
        </w:rPr>
        <w:t xml:space="preserve">’s and Roman </w:t>
      </w:r>
      <w:r w:rsidRPr="0021538B">
        <w:rPr>
          <w:rFonts w:ascii="Times New Roman" w:hAnsi="Times New Roman" w:cs="Times New Roman"/>
          <w:i/>
          <w:iCs/>
        </w:rPr>
        <w:t>meretrices</w:t>
      </w:r>
      <w:r w:rsidRPr="0021538B">
        <w:rPr>
          <w:rFonts w:ascii="Times New Roman" w:hAnsi="Times New Roman" w:cs="Times New Roman"/>
        </w:rPr>
        <w:t xml:space="preserve">’s comedic characterisation through the lens of cognitive studies. The last panel was named </w:t>
      </w:r>
      <w:r w:rsidRPr="0021538B">
        <w:rPr>
          <w:rFonts w:ascii="Times New Roman" w:hAnsi="Times New Roman" w:cs="Times New Roman"/>
          <w:i/>
          <w:iCs/>
        </w:rPr>
        <w:t>Law &amp; Order (and Love)</w:t>
      </w:r>
      <w:r w:rsidRPr="0021538B">
        <w:rPr>
          <w:rFonts w:ascii="Times New Roman" w:hAnsi="Times New Roman" w:cs="Times New Roman"/>
        </w:rPr>
        <w:t xml:space="preserve">. Ryan Shayne (Cape Town University) offered an analysis of the power dynamics </w:t>
      </w:r>
      <w:r w:rsidR="00F11698" w:rsidRPr="0021538B">
        <w:rPr>
          <w:rFonts w:ascii="Times New Roman" w:hAnsi="Times New Roman" w:cs="Times New Roman"/>
        </w:rPr>
        <w:t>defining</w:t>
      </w:r>
      <w:r w:rsidRPr="0021538B">
        <w:rPr>
          <w:rFonts w:ascii="Times New Roman" w:hAnsi="Times New Roman" w:cs="Times New Roman"/>
        </w:rPr>
        <w:t xml:space="preserve"> the literary, legal, and rhetorical </w:t>
      </w:r>
      <w:r w:rsidR="00F11698" w:rsidRPr="0021538B">
        <w:rPr>
          <w:rFonts w:ascii="Times New Roman" w:hAnsi="Times New Roman" w:cs="Times New Roman"/>
        </w:rPr>
        <w:t>setting of</w:t>
      </w:r>
      <w:r w:rsidRPr="0021538B">
        <w:rPr>
          <w:rFonts w:ascii="Times New Roman" w:hAnsi="Times New Roman" w:cs="Times New Roman"/>
        </w:rPr>
        <w:t xml:space="preserve"> Ovid’s </w:t>
      </w:r>
      <w:r w:rsidRPr="0021538B">
        <w:rPr>
          <w:rFonts w:ascii="Times New Roman" w:hAnsi="Times New Roman" w:cs="Times New Roman"/>
          <w:i/>
          <w:iCs/>
        </w:rPr>
        <w:t>Amores</w:t>
      </w:r>
      <w:r w:rsidRPr="0021538B">
        <w:rPr>
          <w:rFonts w:ascii="Times New Roman" w:hAnsi="Times New Roman" w:cs="Times New Roman"/>
        </w:rPr>
        <w:t xml:space="preserve"> (2.7 and 2.8). Finally, Roberto Di Tuccio (Durham University) demonstrated how the Roman legal characterisation of sex workers is fundamental to Alciphron’s </w:t>
      </w:r>
      <w:r w:rsidR="00F11698" w:rsidRPr="0021538B">
        <w:rPr>
          <w:rFonts w:ascii="Times New Roman" w:hAnsi="Times New Roman" w:cs="Times New Roman"/>
        </w:rPr>
        <w:t xml:space="preserve">literary </w:t>
      </w:r>
      <w:r w:rsidRPr="0021538B">
        <w:rPr>
          <w:rFonts w:ascii="Times New Roman" w:hAnsi="Times New Roman" w:cs="Times New Roman"/>
        </w:rPr>
        <w:t xml:space="preserve">construction of sex workers in </w:t>
      </w:r>
      <w:r w:rsidRPr="0021538B">
        <w:rPr>
          <w:rFonts w:ascii="Times New Roman" w:hAnsi="Times New Roman" w:cs="Times New Roman"/>
          <w:i/>
          <w:iCs/>
        </w:rPr>
        <w:t>Letters</w:t>
      </w:r>
      <w:r w:rsidRPr="0021538B">
        <w:rPr>
          <w:rFonts w:ascii="Times New Roman" w:hAnsi="Times New Roman" w:cs="Times New Roman"/>
        </w:rPr>
        <w:t xml:space="preserve"> Book 4.</w:t>
      </w:r>
      <w:r w:rsidR="00F11698" w:rsidRPr="0021538B">
        <w:rPr>
          <w:rFonts w:ascii="Times New Roman" w:hAnsi="Times New Roman" w:cs="Times New Roman"/>
        </w:rPr>
        <w:t xml:space="preserve"> A conclusive round-table discussion individuated the most debated </w:t>
      </w:r>
      <w:r w:rsidR="0021538B">
        <w:rPr>
          <w:rFonts w:ascii="Times New Roman" w:hAnsi="Times New Roman" w:cs="Times New Roman"/>
        </w:rPr>
        <w:t>and thorny open questions which will be addressed in the planned publication of the conference papers.</w:t>
      </w:r>
    </w:p>
    <w:p w14:paraId="6ADC4064" w14:textId="77777777" w:rsidR="00D010A6" w:rsidRPr="0021538B" w:rsidRDefault="00D010A6" w:rsidP="0021538B">
      <w:pPr>
        <w:ind w:firstLine="720"/>
        <w:jc w:val="both"/>
        <w:rPr>
          <w:rFonts w:ascii="Times New Roman" w:hAnsi="Times New Roman" w:cs="Times New Roman"/>
        </w:rPr>
      </w:pPr>
    </w:p>
    <w:p w14:paraId="54745AD9" w14:textId="5563CD49" w:rsidR="00992D78" w:rsidRPr="0021538B" w:rsidRDefault="00000000" w:rsidP="0021538B">
      <w:pPr>
        <w:ind w:firstLine="720"/>
        <w:jc w:val="both"/>
        <w:rPr>
          <w:rFonts w:ascii="Times New Roman" w:hAnsi="Times New Roman" w:cs="Times New Roman"/>
        </w:rPr>
      </w:pPr>
      <w:r w:rsidRPr="0021538B">
        <w:rPr>
          <w:rFonts w:ascii="Times New Roman" w:hAnsi="Times New Roman" w:cs="Times New Roman"/>
        </w:rPr>
        <w:t xml:space="preserve"> The organisers learnt how to prepare and lead an academic international conference. First, they enhanced their organisational, management and public relationship skills: the organisers had to contact speakers and decide how to divide panels and the criteria for selecting papers and topics. Also, it was essential to distribute in-person and online speakers with attention to panel coherence. Then, it was helpful to sharpen the skills related to public speaking, moderating </w:t>
      </w:r>
      <w:r w:rsidR="0021538B">
        <w:rPr>
          <w:rFonts w:ascii="Times New Roman" w:hAnsi="Times New Roman" w:cs="Times New Roman"/>
        </w:rPr>
        <w:t>Q&amp;A</w:t>
      </w:r>
      <w:r w:rsidRPr="0021538B">
        <w:rPr>
          <w:rFonts w:ascii="Times New Roman" w:hAnsi="Times New Roman" w:cs="Times New Roman"/>
        </w:rPr>
        <w:t xml:space="preserve"> sessions, and opening and closing the event. Time management was essential, and the results were excellent. Ordering food and drinks for the breaks after each session, as well as the breakfast and lunch of the second day presented potential challenges, as some participants had specific dietary requirements. Yet, the organisers managed to meet everyone’s needs.</w:t>
      </w:r>
    </w:p>
    <w:p w14:paraId="0ECE2222" w14:textId="77777777" w:rsidR="00992D78" w:rsidRPr="0021538B" w:rsidRDefault="00992D78" w:rsidP="0021538B">
      <w:pPr>
        <w:pStyle w:val="Standard"/>
        <w:jc w:val="both"/>
        <w:rPr>
          <w:rFonts w:cs="Times New Roman"/>
        </w:rPr>
      </w:pPr>
    </w:p>
    <w:p w14:paraId="15002A07" w14:textId="77777777" w:rsidR="00992D78" w:rsidRPr="0021538B" w:rsidRDefault="00000000" w:rsidP="0021538B">
      <w:pPr>
        <w:pStyle w:val="Standard"/>
        <w:jc w:val="both"/>
        <w:rPr>
          <w:rFonts w:cs="Times New Roman"/>
        </w:rPr>
      </w:pPr>
      <w:r w:rsidRPr="0021538B">
        <w:rPr>
          <w:rFonts w:cs="Times New Roman"/>
        </w:rPr>
        <w:tab/>
        <w:t>All attendees, both speakers and the attendees- mostly PhD students, but also academics from Durham and other universities around the world, expressed their gratitude to the organisers for the conference and stay in Durham. They could learn innovative and engaging approaches to shed light on sex workers from the 3</w:t>
      </w:r>
      <w:r w:rsidRPr="0021538B">
        <w:rPr>
          <w:rFonts w:cs="Times New Roman"/>
          <w:vertAlign w:val="superscript"/>
        </w:rPr>
        <w:t>rd</w:t>
      </w:r>
      <w:r w:rsidRPr="0021538B">
        <w:rPr>
          <w:rFonts w:cs="Times New Roman"/>
        </w:rPr>
        <w:t xml:space="preserve"> century BCE to the Contemporary Era. The </w:t>
      </w:r>
      <w:r w:rsidRPr="0021538B">
        <w:rPr>
          <w:rFonts w:cs="Times New Roman"/>
          <w:i/>
          <w:iCs/>
        </w:rPr>
        <w:t>Who’s That Girl</w:t>
      </w:r>
      <w:r w:rsidRPr="0021538B">
        <w:rPr>
          <w:rFonts w:cs="Times New Roman"/>
        </w:rPr>
        <w:t>? Conference resulted in cultural enrichment, discussion, and learning to deal with sex workers’ characterisation through different perspectives. The audience raised many engaging questions. All the discussions were accurate, polite and respectful, even though opinions on some questions often diverged.</w:t>
      </w:r>
    </w:p>
    <w:p w14:paraId="42590072" w14:textId="77777777" w:rsidR="00992D78" w:rsidRPr="0021538B" w:rsidRDefault="00992D78" w:rsidP="0021538B">
      <w:pPr>
        <w:pStyle w:val="Standard"/>
        <w:jc w:val="both"/>
        <w:rPr>
          <w:rFonts w:cs="Times New Roman"/>
        </w:rPr>
      </w:pPr>
    </w:p>
    <w:p w14:paraId="48C3EDD1" w14:textId="6688FF03" w:rsidR="0021538B" w:rsidRDefault="00000000" w:rsidP="003927CE">
      <w:pPr>
        <w:ind w:firstLine="720"/>
        <w:jc w:val="both"/>
      </w:pPr>
      <w:r w:rsidRPr="0021538B">
        <w:rPr>
          <w:rFonts w:ascii="Times New Roman" w:hAnsi="Times New Roman" w:cs="Times New Roman"/>
        </w:rPr>
        <w:t xml:space="preserve">The next step is the editing and publication of the conference papers. The collection of the papers, divided into thematic areas, will provide the academic community with a cutting-edge analysis of how literary, power, and gender dynamics influence the characterisation of marginalised figures as sex workers. This initiative will shed new light on an undeservedly unexplored chronological frame between ancient and contemporary times. </w:t>
      </w:r>
      <w:r>
        <w:rPr>
          <w:rFonts w:ascii="Times New Roman" w:hAnsi="Times New Roman" w:cs="Times New Roman"/>
        </w:rPr>
        <w:t xml:space="preserve">The </w:t>
      </w:r>
      <w:r w:rsidRPr="006F1279">
        <w:rPr>
          <w:rFonts w:ascii="Times New Roman" w:hAnsi="Times New Roman" w:cs="Times New Roman"/>
        </w:rPr>
        <w:t>multidisciplinary approach</w:t>
      </w:r>
      <w:r>
        <w:rPr>
          <w:rFonts w:ascii="Times New Roman" w:hAnsi="Times New Roman" w:cs="Times New Roman"/>
        </w:rPr>
        <w:t xml:space="preserve"> of the conference will be </w:t>
      </w:r>
      <w:r w:rsidRPr="006F1279">
        <w:rPr>
          <w:rFonts w:ascii="Times New Roman" w:hAnsi="Times New Roman" w:cs="Times New Roman"/>
        </w:rPr>
        <w:t xml:space="preserve">pivotal to delving into the construction of </w:t>
      </w:r>
      <w:r>
        <w:rPr>
          <w:rFonts w:ascii="Times New Roman" w:hAnsi="Times New Roman" w:cs="Times New Roman"/>
        </w:rPr>
        <w:t>sex workers</w:t>
      </w:r>
      <w:r w:rsidRPr="006F1279">
        <w:rPr>
          <w:rFonts w:ascii="Times New Roman" w:hAnsi="Times New Roman" w:cs="Times New Roman"/>
        </w:rPr>
        <w:t xml:space="preserve">. Characterisation, legal, cognitive, gender, medical, and queer studies </w:t>
      </w:r>
      <w:r w:rsidR="00814ED1">
        <w:rPr>
          <w:rFonts w:ascii="Times New Roman" w:hAnsi="Times New Roman" w:cs="Times New Roman"/>
        </w:rPr>
        <w:t>will be</w:t>
      </w:r>
      <w:r w:rsidRPr="006F1279">
        <w:rPr>
          <w:rFonts w:ascii="Times New Roman" w:hAnsi="Times New Roman" w:cs="Times New Roman"/>
        </w:rPr>
        <w:t xml:space="preserve"> helpful in offering novel interpretations of how different cultures conceive and represent sex workers and their identities between the realms of fictional literature and reality.</w:t>
      </w:r>
    </w:p>
    <w:p w14:paraId="256EA21A" w14:textId="77777777" w:rsidR="00F11698" w:rsidRPr="0021538B" w:rsidRDefault="00F11698" w:rsidP="003927CE">
      <w:pPr>
        <w:pStyle w:val="Standard"/>
        <w:jc w:val="both"/>
        <w:rPr>
          <w:rFonts w:cs="Times New Roman"/>
        </w:rPr>
      </w:pPr>
    </w:p>
    <w:p w14:paraId="4C5A9970" w14:textId="1F21D11D" w:rsidR="00992D78" w:rsidRPr="00DE2F81" w:rsidRDefault="00000000" w:rsidP="00DE2F81">
      <w:pPr>
        <w:pStyle w:val="Standard"/>
        <w:ind w:firstLine="720"/>
        <w:jc w:val="both"/>
        <w:rPr>
          <w:rFonts w:cs="Times New Roman"/>
        </w:rPr>
      </w:pPr>
      <w:r>
        <w:rPr>
          <w:rFonts w:cs="Times New Roman"/>
        </w:rPr>
        <w:t>In conclusion</w:t>
      </w:r>
      <w:r w:rsidRPr="0021538B">
        <w:rPr>
          <w:rFonts w:cs="Times New Roman"/>
        </w:rPr>
        <w:t xml:space="preserve">, the organisers want to </w:t>
      </w:r>
      <w:r w:rsidR="0021538B">
        <w:rPr>
          <w:rFonts w:cs="Times New Roman"/>
        </w:rPr>
        <w:t>address their deep gratitude to the</w:t>
      </w:r>
      <w:r w:rsidR="0021538B" w:rsidRPr="0021538B">
        <w:rPr>
          <w:rFonts w:cs="Times New Roman"/>
        </w:rPr>
        <w:t xml:space="preserve"> SPHS’ generosity. The society’s support in gathering scholars and </w:t>
      </w:r>
      <w:r w:rsidR="00DE2F81">
        <w:rPr>
          <w:rFonts w:cs="Times New Roman"/>
        </w:rPr>
        <w:t>P</w:t>
      </w:r>
      <w:r w:rsidR="0021538B" w:rsidRPr="0021538B">
        <w:rPr>
          <w:rFonts w:cs="Times New Roman"/>
        </w:rPr>
        <w:t xml:space="preserve">ostgraduate students from </w:t>
      </w:r>
      <w:r w:rsidR="0021538B">
        <w:rPr>
          <w:rFonts w:cs="Times New Roman"/>
        </w:rPr>
        <w:t>six different countries</w:t>
      </w:r>
      <w:r w:rsidR="0021538B" w:rsidRPr="0021538B">
        <w:rPr>
          <w:rFonts w:cs="Times New Roman"/>
        </w:rPr>
        <w:t xml:space="preserve"> and offering them a pleasant stay in Durham was indispensable. </w:t>
      </w:r>
    </w:p>
    <w:p w14:paraId="7CE5BB5E" w14:textId="77777777" w:rsidR="00992D78" w:rsidRDefault="00992D78" w:rsidP="00BA5EA6">
      <w:pPr>
        <w:jc w:val="both"/>
        <w:rPr>
          <w:rFonts w:ascii="Times New Roman" w:hAnsi="Times New Roman" w:cs="Times New Roman"/>
        </w:rPr>
      </w:pPr>
    </w:p>
    <w:p w14:paraId="4FF1D609" w14:textId="77777777" w:rsidR="00992D78" w:rsidRDefault="00992D78" w:rsidP="00BA5EA6">
      <w:pPr>
        <w:jc w:val="both"/>
        <w:rPr>
          <w:rFonts w:ascii="Times New Roman" w:hAnsi="Times New Roman" w:cs="Times New Roman"/>
        </w:rPr>
      </w:pPr>
    </w:p>
    <w:p w14:paraId="06BE58EC" w14:textId="77777777" w:rsidR="00992D78" w:rsidRDefault="00992D78" w:rsidP="00BA5EA6">
      <w:pPr>
        <w:jc w:val="both"/>
        <w:rPr>
          <w:rFonts w:ascii="Times New Roman" w:hAnsi="Times New Roman" w:cs="Times New Roman"/>
        </w:rPr>
      </w:pPr>
    </w:p>
    <w:p w14:paraId="1925C6A9" w14:textId="77777777" w:rsidR="00992D78" w:rsidRDefault="00992D78" w:rsidP="00BA5EA6">
      <w:pPr>
        <w:jc w:val="both"/>
        <w:rPr>
          <w:rFonts w:ascii="Times New Roman" w:hAnsi="Times New Roman" w:cs="Times New Roman"/>
        </w:rPr>
      </w:pPr>
    </w:p>
    <w:p w14:paraId="532980E2" w14:textId="77777777" w:rsidR="00A773B9" w:rsidRDefault="00A773B9"/>
    <w:sectPr w:rsidR="00A773B9" w:rsidSect="00AC6D62">
      <w:footerReference w:type="even" r:id="rId6"/>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A43C0" w14:textId="77777777" w:rsidR="005D2828" w:rsidRDefault="005D2828" w:rsidP="00AC6D62">
      <w:r>
        <w:separator/>
      </w:r>
    </w:p>
  </w:endnote>
  <w:endnote w:type="continuationSeparator" w:id="0">
    <w:p w14:paraId="48D27E91" w14:textId="77777777" w:rsidR="005D2828" w:rsidRDefault="005D2828" w:rsidP="00AC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2155494"/>
      <w:docPartObj>
        <w:docPartGallery w:val="Page Numbers (Bottom of Page)"/>
        <w:docPartUnique/>
      </w:docPartObj>
    </w:sdtPr>
    <w:sdtContent>
      <w:p w14:paraId="4D721107" w14:textId="34A49A0C" w:rsidR="00AC6D62" w:rsidRDefault="00AC6D62" w:rsidP="002A1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935D60" w14:textId="77777777" w:rsidR="00AC6D62" w:rsidRDefault="00AC6D62" w:rsidP="00AC6D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97488508"/>
      <w:docPartObj>
        <w:docPartGallery w:val="Page Numbers (Bottom of Page)"/>
        <w:docPartUnique/>
      </w:docPartObj>
    </w:sdtPr>
    <w:sdtContent>
      <w:p w14:paraId="45B4A372" w14:textId="6FEE9CED" w:rsidR="00AC6D62" w:rsidRDefault="00AC6D62" w:rsidP="002A1B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7B27DA" w14:textId="77777777" w:rsidR="00AC6D62" w:rsidRDefault="00AC6D62" w:rsidP="00AC6D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D68DF" w14:textId="77777777" w:rsidR="005D2828" w:rsidRDefault="005D2828" w:rsidP="00AC6D62">
      <w:r>
        <w:separator/>
      </w:r>
    </w:p>
  </w:footnote>
  <w:footnote w:type="continuationSeparator" w:id="0">
    <w:p w14:paraId="06FFDE0B" w14:textId="77777777" w:rsidR="005D2828" w:rsidRDefault="005D2828" w:rsidP="00AC6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A6"/>
    <w:rsid w:val="000B3C6A"/>
    <w:rsid w:val="001706AF"/>
    <w:rsid w:val="0021538B"/>
    <w:rsid w:val="00223D20"/>
    <w:rsid w:val="00290257"/>
    <w:rsid w:val="003927CE"/>
    <w:rsid w:val="004B23AC"/>
    <w:rsid w:val="00574B02"/>
    <w:rsid w:val="005D2828"/>
    <w:rsid w:val="005E220B"/>
    <w:rsid w:val="00677BFC"/>
    <w:rsid w:val="006F1279"/>
    <w:rsid w:val="00732027"/>
    <w:rsid w:val="00814ED1"/>
    <w:rsid w:val="008D3400"/>
    <w:rsid w:val="00992D78"/>
    <w:rsid w:val="009A1CF2"/>
    <w:rsid w:val="00A773B9"/>
    <w:rsid w:val="00AC6D62"/>
    <w:rsid w:val="00AE4750"/>
    <w:rsid w:val="00B17DF7"/>
    <w:rsid w:val="00B5109B"/>
    <w:rsid w:val="00BA5EA6"/>
    <w:rsid w:val="00D010A6"/>
    <w:rsid w:val="00DE2F81"/>
    <w:rsid w:val="00ED164E"/>
    <w:rsid w:val="00EF133F"/>
    <w:rsid w:val="00F11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6640"/>
  <w15:chartTrackingRefBased/>
  <w15:docId w15:val="{3F85EB3F-86B9-C34D-815C-8457C34D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EA6"/>
  </w:style>
  <w:style w:type="paragraph" w:styleId="Heading1">
    <w:name w:val="heading 1"/>
    <w:basedOn w:val="Normal"/>
    <w:next w:val="Normal"/>
    <w:link w:val="Heading1Char"/>
    <w:uiPriority w:val="9"/>
    <w:qFormat/>
    <w:rsid w:val="00BA5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E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E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E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E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EA6"/>
    <w:rPr>
      <w:rFonts w:eastAsiaTheme="majorEastAsia" w:cstheme="majorBidi"/>
      <w:color w:val="272727" w:themeColor="text1" w:themeTint="D8"/>
    </w:rPr>
  </w:style>
  <w:style w:type="paragraph" w:styleId="Title">
    <w:name w:val="Title"/>
    <w:basedOn w:val="Normal"/>
    <w:next w:val="Normal"/>
    <w:link w:val="TitleChar"/>
    <w:uiPriority w:val="10"/>
    <w:qFormat/>
    <w:rsid w:val="00BA5E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E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E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5EA6"/>
    <w:rPr>
      <w:i/>
      <w:iCs/>
      <w:color w:val="404040" w:themeColor="text1" w:themeTint="BF"/>
    </w:rPr>
  </w:style>
  <w:style w:type="paragraph" w:styleId="ListParagraph">
    <w:name w:val="List Paragraph"/>
    <w:basedOn w:val="Normal"/>
    <w:uiPriority w:val="34"/>
    <w:qFormat/>
    <w:rsid w:val="00BA5EA6"/>
    <w:pPr>
      <w:ind w:left="720"/>
      <w:contextualSpacing/>
    </w:pPr>
  </w:style>
  <w:style w:type="character" w:styleId="IntenseEmphasis">
    <w:name w:val="Intense Emphasis"/>
    <w:basedOn w:val="DefaultParagraphFont"/>
    <w:uiPriority w:val="21"/>
    <w:qFormat/>
    <w:rsid w:val="00BA5EA6"/>
    <w:rPr>
      <w:i/>
      <w:iCs/>
      <w:color w:val="0F4761" w:themeColor="accent1" w:themeShade="BF"/>
    </w:rPr>
  </w:style>
  <w:style w:type="paragraph" w:styleId="IntenseQuote">
    <w:name w:val="Intense Quote"/>
    <w:basedOn w:val="Normal"/>
    <w:next w:val="Normal"/>
    <w:link w:val="IntenseQuoteChar"/>
    <w:uiPriority w:val="30"/>
    <w:qFormat/>
    <w:rsid w:val="00BA5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EA6"/>
    <w:rPr>
      <w:i/>
      <w:iCs/>
      <w:color w:val="0F4761" w:themeColor="accent1" w:themeShade="BF"/>
    </w:rPr>
  </w:style>
  <w:style w:type="character" w:styleId="IntenseReference">
    <w:name w:val="Intense Reference"/>
    <w:basedOn w:val="DefaultParagraphFont"/>
    <w:uiPriority w:val="32"/>
    <w:qFormat/>
    <w:rsid w:val="00BA5EA6"/>
    <w:rPr>
      <w:b/>
      <w:bCs/>
      <w:smallCaps/>
      <w:color w:val="0F4761" w:themeColor="accent1" w:themeShade="BF"/>
      <w:spacing w:val="5"/>
    </w:rPr>
  </w:style>
  <w:style w:type="paragraph" w:customStyle="1" w:styleId="Standard">
    <w:name w:val="Standard"/>
    <w:rsid w:val="00992D78"/>
    <w:pPr>
      <w:widowControl w:val="0"/>
      <w:suppressAutoHyphens/>
      <w:textAlignment w:val="baseline"/>
    </w:pPr>
    <w:rPr>
      <w:rFonts w:ascii="Times New Roman" w:eastAsia="Arial Unicode MS" w:hAnsi="Times New Roman" w:cs="Arial Unicode MS"/>
      <w:kern w:val="1"/>
      <w:lang w:eastAsia="hi-IN" w:bidi="hi-IN"/>
      <w14:ligatures w14:val="none"/>
    </w:rPr>
  </w:style>
  <w:style w:type="paragraph" w:styleId="Footer">
    <w:name w:val="footer"/>
    <w:basedOn w:val="Normal"/>
    <w:link w:val="FooterChar"/>
    <w:uiPriority w:val="99"/>
    <w:unhideWhenUsed/>
    <w:rsid w:val="00AC6D62"/>
    <w:pPr>
      <w:tabs>
        <w:tab w:val="center" w:pos="4513"/>
        <w:tab w:val="right" w:pos="9026"/>
      </w:tabs>
    </w:pPr>
  </w:style>
  <w:style w:type="character" w:customStyle="1" w:styleId="FooterChar">
    <w:name w:val="Footer Char"/>
    <w:basedOn w:val="DefaultParagraphFont"/>
    <w:link w:val="Footer"/>
    <w:uiPriority w:val="99"/>
    <w:rsid w:val="00AC6D62"/>
  </w:style>
  <w:style w:type="character" w:styleId="PageNumber">
    <w:name w:val="page number"/>
    <w:basedOn w:val="DefaultParagraphFont"/>
    <w:uiPriority w:val="99"/>
    <w:semiHidden/>
    <w:unhideWhenUsed/>
    <w:rsid w:val="00AC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DI-TUCCIO, ROBERTO</dc:creator>
  <cp:lastModifiedBy>Isabella Kennedy</cp:lastModifiedBy>
  <cp:revision>2</cp:revision>
  <dcterms:created xsi:type="dcterms:W3CDTF">2024-07-28T12:42:00Z</dcterms:created>
  <dcterms:modified xsi:type="dcterms:W3CDTF">2024-07-28T12:42:00Z</dcterms:modified>
</cp:coreProperties>
</file>